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910F" w14:textId="77777777" w:rsidR="007262AF" w:rsidRPr="001C2F48" w:rsidRDefault="007262AF" w:rsidP="00854B8C">
      <w:pPr>
        <w:rPr>
          <w:rFonts w:ascii="Arial" w:hAnsi="Arial" w:cs="Arial"/>
          <w:color w:val="5B5B5F"/>
          <w:sz w:val="22"/>
          <w:szCs w:val="22"/>
        </w:rPr>
      </w:pPr>
    </w:p>
    <w:p w14:paraId="7DD3D665" w14:textId="77777777" w:rsidR="007262AF" w:rsidRPr="001C2F48" w:rsidRDefault="007262AF" w:rsidP="00854B8C">
      <w:pPr>
        <w:rPr>
          <w:rFonts w:ascii="Arial" w:hAnsi="Arial" w:cs="Arial"/>
          <w:color w:val="5B5B5F"/>
          <w:sz w:val="22"/>
          <w:szCs w:val="22"/>
        </w:rPr>
      </w:pPr>
    </w:p>
    <w:p w14:paraId="42D4DAC0" w14:textId="77777777" w:rsidR="005328E9" w:rsidRPr="001C2F48" w:rsidRDefault="005328E9" w:rsidP="00854B8C">
      <w:pPr>
        <w:rPr>
          <w:rFonts w:ascii="Arial" w:hAnsi="Arial" w:cs="Arial"/>
          <w:color w:val="5B5B5F"/>
          <w:sz w:val="22"/>
          <w:szCs w:val="22"/>
        </w:rPr>
      </w:pPr>
    </w:p>
    <w:p w14:paraId="7AD8CD8A" w14:textId="77777777" w:rsidR="005328E9" w:rsidRPr="001C2F48" w:rsidRDefault="005328E9" w:rsidP="00854B8C">
      <w:pPr>
        <w:rPr>
          <w:rFonts w:ascii="Arial" w:hAnsi="Arial" w:cs="Arial"/>
          <w:color w:val="5B5B5F"/>
          <w:sz w:val="22"/>
          <w:szCs w:val="22"/>
        </w:rPr>
      </w:pPr>
    </w:p>
    <w:p w14:paraId="6A522682" w14:textId="78CE9200" w:rsidR="00127AAA" w:rsidRPr="001C2F48" w:rsidRDefault="005328E9" w:rsidP="007F1C75">
      <w:pPr>
        <w:jc w:val="center"/>
        <w:rPr>
          <w:rFonts w:ascii="Arial" w:hAnsi="Arial" w:cs="Arial"/>
          <w:i/>
          <w:iCs/>
          <w:color w:val="5B5B5F"/>
          <w:sz w:val="22"/>
          <w:szCs w:val="22"/>
        </w:rPr>
      </w:pPr>
      <w:r w:rsidRPr="001C2F48">
        <w:rPr>
          <w:rFonts w:ascii="Arial" w:hAnsi="Arial" w:cs="Arial"/>
          <w:i/>
          <w:iCs/>
          <w:color w:val="5B5B5F"/>
          <w:sz w:val="22"/>
          <w:szCs w:val="22"/>
        </w:rPr>
        <w:t>PREGÃO ELETRÔNICO Nº 00</w:t>
      </w:r>
      <w:r w:rsidR="00575417">
        <w:rPr>
          <w:rFonts w:ascii="Arial" w:hAnsi="Arial" w:cs="Arial"/>
          <w:i/>
          <w:iCs/>
          <w:color w:val="5B5B5F"/>
          <w:sz w:val="22"/>
          <w:szCs w:val="22"/>
        </w:rPr>
        <w:t>4</w:t>
      </w:r>
      <w:r w:rsidR="00127AAA" w:rsidRPr="001C2F48">
        <w:rPr>
          <w:rFonts w:ascii="Arial" w:hAnsi="Arial" w:cs="Arial"/>
          <w:i/>
          <w:iCs/>
          <w:color w:val="5B5B5F"/>
          <w:sz w:val="22"/>
          <w:szCs w:val="22"/>
        </w:rPr>
        <w:t>/</w:t>
      </w:r>
      <w:r w:rsidRPr="001C2F48">
        <w:rPr>
          <w:rFonts w:ascii="Arial" w:hAnsi="Arial" w:cs="Arial"/>
          <w:i/>
          <w:iCs/>
          <w:color w:val="5B5B5F"/>
          <w:sz w:val="22"/>
          <w:szCs w:val="22"/>
        </w:rPr>
        <w:t>2024</w:t>
      </w:r>
    </w:p>
    <w:p w14:paraId="6C9C4156" w14:textId="77777777" w:rsidR="00127AAA" w:rsidRPr="001C2F48" w:rsidRDefault="00127AAA" w:rsidP="007F1C75">
      <w:pPr>
        <w:spacing w:line="259" w:lineRule="auto"/>
        <w:jc w:val="center"/>
        <w:rPr>
          <w:rFonts w:ascii="Arial" w:hAnsi="Arial" w:cs="Arial"/>
          <w:b/>
          <w:bCs/>
          <w:color w:val="405CA1"/>
          <w:sz w:val="22"/>
          <w:szCs w:val="22"/>
        </w:rPr>
      </w:pPr>
    </w:p>
    <w:p w14:paraId="4183609A" w14:textId="77777777" w:rsidR="00127AAA" w:rsidRPr="001C2F48" w:rsidRDefault="00127AAA" w:rsidP="007F1C75">
      <w:pPr>
        <w:spacing w:line="259" w:lineRule="auto"/>
        <w:jc w:val="center"/>
        <w:rPr>
          <w:rFonts w:ascii="Arial" w:hAnsi="Arial" w:cs="Arial"/>
          <w:b/>
          <w:bCs/>
          <w:color w:val="405CA1"/>
          <w:sz w:val="22"/>
          <w:szCs w:val="22"/>
        </w:rPr>
      </w:pPr>
      <w:r w:rsidRPr="001C2F48">
        <w:rPr>
          <w:rFonts w:ascii="Arial" w:hAnsi="Arial" w:cs="Arial"/>
          <w:b/>
          <w:bCs/>
          <w:color w:val="405CA1"/>
          <w:sz w:val="22"/>
          <w:szCs w:val="22"/>
        </w:rPr>
        <w:t>CONTRATANTE (</w:t>
      </w:r>
      <w:r w:rsidR="005328E9" w:rsidRPr="001C2F48">
        <w:rPr>
          <w:rFonts w:ascii="Arial" w:hAnsi="Arial" w:cs="Arial"/>
          <w:b/>
          <w:bCs/>
          <w:color w:val="405CA1"/>
          <w:sz w:val="22"/>
          <w:szCs w:val="22"/>
        </w:rPr>
        <w:t>SECRETARIA</w:t>
      </w:r>
      <w:r w:rsidR="009C0814" w:rsidRPr="001C2F48">
        <w:rPr>
          <w:rFonts w:ascii="Arial" w:hAnsi="Arial" w:cs="Arial"/>
          <w:b/>
          <w:bCs/>
          <w:color w:val="405CA1"/>
          <w:sz w:val="22"/>
          <w:szCs w:val="22"/>
        </w:rPr>
        <w:t xml:space="preserve"> </w:t>
      </w:r>
      <w:r w:rsidR="005328E9" w:rsidRPr="001C2F48">
        <w:rPr>
          <w:rFonts w:ascii="Arial" w:hAnsi="Arial" w:cs="Arial"/>
          <w:b/>
          <w:bCs/>
          <w:color w:val="405CA1"/>
          <w:sz w:val="22"/>
          <w:szCs w:val="22"/>
        </w:rPr>
        <w:t xml:space="preserve">DE </w:t>
      </w:r>
      <w:r w:rsidR="009C0814" w:rsidRPr="001C2F48">
        <w:rPr>
          <w:rFonts w:ascii="Arial" w:hAnsi="Arial" w:cs="Arial"/>
          <w:b/>
          <w:bCs/>
          <w:color w:val="405CA1"/>
          <w:sz w:val="22"/>
          <w:szCs w:val="22"/>
        </w:rPr>
        <w:t>SAÚDE</w:t>
      </w:r>
      <w:r w:rsidRPr="001C2F48">
        <w:rPr>
          <w:rFonts w:ascii="Arial" w:hAnsi="Arial" w:cs="Arial"/>
          <w:b/>
          <w:bCs/>
          <w:color w:val="405CA1"/>
          <w:sz w:val="22"/>
          <w:szCs w:val="22"/>
        </w:rPr>
        <w:t>)</w:t>
      </w:r>
    </w:p>
    <w:p w14:paraId="681DBE32" w14:textId="77777777" w:rsidR="00127AAA" w:rsidRPr="001C2F48" w:rsidRDefault="00127AAA" w:rsidP="007F1C75">
      <w:pPr>
        <w:jc w:val="center"/>
        <w:rPr>
          <w:rFonts w:ascii="Arial" w:hAnsi="Arial" w:cs="Arial"/>
          <w:color w:val="5B5B5F"/>
          <w:sz w:val="22"/>
          <w:szCs w:val="22"/>
        </w:rPr>
      </w:pPr>
    </w:p>
    <w:p w14:paraId="58168497" w14:textId="77777777" w:rsidR="00127AAA" w:rsidRPr="001C2F48" w:rsidRDefault="00127AAA" w:rsidP="007F1C75">
      <w:pPr>
        <w:jc w:val="center"/>
        <w:rPr>
          <w:rFonts w:ascii="Arial" w:hAnsi="Arial" w:cs="Arial"/>
          <w:color w:val="5B5B5F"/>
          <w:sz w:val="22"/>
          <w:szCs w:val="22"/>
        </w:rPr>
      </w:pPr>
    </w:p>
    <w:p w14:paraId="72E97B6E" w14:textId="77777777" w:rsidR="00244403" w:rsidRPr="001C2F48" w:rsidRDefault="00244403" w:rsidP="007F1C75">
      <w:pPr>
        <w:jc w:val="center"/>
        <w:rPr>
          <w:rFonts w:ascii="Arial" w:hAnsi="Arial" w:cs="Arial"/>
          <w:b/>
          <w:bCs/>
          <w:color w:val="405CA1"/>
          <w:sz w:val="22"/>
          <w:szCs w:val="22"/>
        </w:rPr>
      </w:pPr>
    </w:p>
    <w:p w14:paraId="02311E5B" w14:textId="77777777" w:rsidR="00127AAA" w:rsidRPr="001C2F48" w:rsidRDefault="00127AAA" w:rsidP="007F1C75">
      <w:pPr>
        <w:jc w:val="center"/>
        <w:rPr>
          <w:rFonts w:ascii="Arial" w:hAnsi="Arial" w:cs="Arial"/>
          <w:b/>
          <w:bCs/>
          <w:color w:val="5B5B5F"/>
          <w:sz w:val="22"/>
          <w:szCs w:val="22"/>
        </w:rPr>
      </w:pPr>
      <w:r w:rsidRPr="001C2F48">
        <w:rPr>
          <w:rFonts w:ascii="Arial" w:hAnsi="Arial" w:cs="Arial"/>
          <w:b/>
          <w:bCs/>
          <w:color w:val="405CA1"/>
          <w:sz w:val="22"/>
          <w:szCs w:val="22"/>
        </w:rPr>
        <w:t>OBJETO</w:t>
      </w:r>
    </w:p>
    <w:p w14:paraId="3166320C" w14:textId="77777777" w:rsidR="005328E9" w:rsidRPr="001C2F48" w:rsidRDefault="005328E9" w:rsidP="007F1C75">
      <w:pPr>
        <w:jc w:val="center"/>
        <w:rPr>
          <w:rFonts w:ascii="Arial" w:hAnsi="Arial" w:cs="Arial"/>
          <w:color w:val="595959" w:themeColor="text1" w:themeTint="A6"/>
          <w:sz w:val="22"/>
          <w:szCs w:val="22"/>
        </w:rPr>
      </w:pPr>
    </w:p>
    <w:p w14:paraId="389AB78D" w14:textId="34C90A6F" w:rsidR="007103E1" w:rsidRPr="00575417" w:rsidRDefault="005328E9" w:rsidP="007F1C75">
      <w:pPr>
        <w:jc w:val="center"/>
        <w:rPr>
          <w:rFonts w:ascii="Arial" w:hAnsi="Arial" w:cs="Arial"/>
          <w:sz w:val="22"/>
          <w:szCs w:val="22"/>
        </w:rPr>
      </w:pPr>
      <w:r w:rsidRPr="00575417">
        <w:rPr>
          <w:rFonts w:ascii="Arial" w:hAnsi="Arial" w:cs="Arial"/>
          <w:sz w:val="22"/>
          <w:szCs w:val="22"/>
        </w:rPr>
        <w:t>R</w:t>
      </w:r>
      <w:r w:rsidR="007103E1" w:rsidRPr="00575417">
        <w:rPr>
          <w:rFonts w:ascii="Arial" w:hAnsi="Arial" w:cs="Arial"/>
          <w:sz w:val="22"/>
          <w:szCs w:val="22"/>
        </w:rPr>
        <w:t>egistro de preços</w:t>
      </w:r>
      <w:r w:rsidRPr="00575417">
        <w:rPr>
          <w:rFonts w:ascii="Arial" w:hAnsi="Arial" w:cs="Arial"/>
          <w:sz w:val="22"/>
          <w:szCs w:val="22"/>
        </w:rPr>
        <w:t xml:space="preserve"> para eventual </w:t>
      </w:r>
      <w:r w:rsidR="00575417" w:rsidRPr="00575417">
        <w:rPr>
          <w:rFonts w:ascii="Arial" w:hAnsi="Arial" w:cs="Arial"/>
          <w:sz w:val="22"/>
          <w:szCs w:val="22"/>
        </w:rPr>
        <w:t xml:space="preserve">confecção de próteses dentárias para suprir as necessidades da </w:t>
      </w:r>
      <w:r w:rsidR="00575417">
        <w:rPr>
          <w:rFonts w:ascii="Arial" w:hAnsi="Arial" w:cs="Arial"/>
          <w:sz w:val="22"/>
          <w:szCs w:val="22"/>
        </w:rPr>
        <w:t>S</w:t>
      </w:r>
      <w:r w:rsidR="00575417" w:rsidRPr="00575417">
        <w:rPr>
          <w:rFonts w:ascii="Arial" w:hAnsi="Arial" w:cs="Arial"/>
          <w:sz w:val="22"/>
          <w:szCs w:val="22"/>
        </w:rPr>
        <w:t xml:space="preserve">ecretaria </w:t>
      </w:r>
      <w:r w:rsidR="00575417">
        <w:rPr>
          <w:rFonts w:ascii="Arial" w:hAnsi="Arial" w:cs="Arial"/>
          <w:sz w:val="22"/>
          <w:szCs w:val="22"/>
        </w:rPr>
        <w:t xml:space="preserve">de Saúde </w:t>
      </w:r>
      <w:r w:rsidR="00575417" w:rsidRPr="00575417">
        <w:rPr>
          <w:rFonts w:ascii="Arial" w:hAnsi="Arial" w:cs="Arial"/>
          <w:sz w:val="22"/>
          <w:szCs w:val="22"/>
        </w:rPr>
        <w:t xml:space="preserve">do </w:t>
      </w:r>
      <w:r w:rsidR="00575417">
        <w:rPr>
          <w:rFonts w:ascii="Arial" w:hAnsi="Arial" w:cs="Arial"/>
          <w:sz w:val="22"/>
          <w:szCs w:val="22"/>
        </w:rPr>
        <w:t>M</w:t>
      </w:r>
      <w:r w:rsidR="00575417" w:rsidRPr="00575417">
        <w:rPr>
          <w:rFonts w:ascii="Arial" w:hAnsi="Arial" w:cs="Arial"/>
          <w:sz w:val="22"/>
          <w:szCs w:val="22"/>
        </w:rPr>
        <w:t xml:space="preserve">unicípio de </w:t>
      </w:r>
      <w:r w:rsidR="00575417">
        <w:rPr>
          <w:rFonts w:ascii="Arial" w:hAnsi="Arial" w:cs="Arial"/>
          <w:sz w:val="22"/>
          <w:szCs w:val="22"/>
        </w:rPr>
        <w:t>A</w:t>
      </w:r>
      <w:r w:rsidR="00575417" w:rsidRPr="00575417">
        <w:rPr>
          <w:rFonts w:ascii="Arial" w:hAnsi="Arial" w:cs="Arial"/>
          <w:sz w:val="22"/>
          <w:szCs w:val="22"/>
        </w:rPr>
        <w:t>ntas</w:t>
      </w:r>
      <w:r w:rsidR="009C0814" w:rsidRPr="00575417">
        <w:rPr>
          <w:rFonts w:ascii="Arial" w:hAnsi="Arial" w:cs="Arial"/>
          <w:sz w:val="22"/>
          <w:szCs w:val="22"/>
        </w:rPr>
        <w:t xml:space="preserve">, </w:t>
      </w:r>
      <w:r w:rsidRPr="00575417">
        <w:rPr>
          <w:rFonts w:ascii="Arial" w:hAnsi="Arial" w:cs="Arial"/>
          <w:sz w:val="22"/>
          <w:szCs w:val="22"/>
        </w:rPr>
        <w:t>conforme especificações constantes no Termo de Referência.</w:t>
      </w:r>
    </w:p>
    <w:p w14:paraId="228067C1" w14:textId="77777777" w:rsidR="00D66234" w:rsidRPr="00575417" w:rsidRDefault="00D66234" w:rsidP="007F1C75">
      <w:pPr>
        <w:jc w:val="center"/>
        <w:rPr>
          <w:rFonts w:ascii="Arial" w:hAnsi="Arial" w:cs="Arial"/>
          <w:sz w:val="22"/>
          <w:szCs w:val="22"/>
        </w:rPr>
      </w:pPr>
    </w:p>
    <w:p w14:paraId="33190E30" w14:textId="77777777" w:rsidR="00D66234" w:rsidRPr="001C2F48" w:rsidRDefault="00D66234" w:rsidP="007F1C75">
      <w:pPr>
        <w:jc w:val="center"/>
        <w:rPr>
          <w:rFonts w:ascii="Arial" w:hAnsi="Arial" w:cs="Arial"/>
          <w:color w:val="5B5B5F"/>
          <w:sz w:val="22"/>
          <w:szCs w:val="22"/>
        </w:rPr>
      </w:pPr>
    </w:p>
    <w:p w14:paraId="63420E51" w14:textId="77777777" w:rsidR="00D66234" w:rsidRPr="001C2F48" w:rsidRDefault="00D66234" w:rsidP="007F1C75">
      <w:pPr>
        <w:jc w:val="center"/>
        <w:rPr>
          <w:rFonts w:ascii="Arial" w:hAnsi="Arial" w:cs="Arial"/>
          <w:color w:val="5B5B5F"/>
          <w:sz w:val="22"/>
          <w:szCs w:val="22"/>
        </w:rPr>
      </w:pPr>
    </w:p>
    <w:p w14:paraId="782C332E" w14:textId="77777777" w:rsidR="00D66234" w:rsidRPr="001C2F48" w:rsidRDefault="00D66234" w:rsidP="007F1C75">
      <w:pPr>
        <w:jc w:val="center"/>
        <w:rPr>
          <w:rFonts w:ascii="Arial" w:hAnsi="Arial" w:cs="Arial"/>
          <w:color w:val="5B5B5F"/>
          <w:sz w:val="22"/>
          <w:szCs w:val="22"/>
        </w:rPr>
      </w:pPr>
    </w:p>
    <w:p w14:paraId="52B47248" w14:textId="77777777" w:rsidR="00127AAA" w:rsidRPr="001C2F48" w:rsidRDefault="00127AAA" w:rsidP="007F1C75">
      <w:pPr>
        <w:jc w:val="center"/>
        <w:rPr>
          <w:rFonts w:ascii="Arial" w:hAnsi="Arial" w:cs="Arial"/>
          <w:color w:val="5B5B5F"/>
          <w:sz w:val="22"/>
          <w:szCs w:val="22"/>
        </w:rPr>
      </w:pPr>
    </w:p>
    <w:p w14:paraId="6F9116AF" w14:textId="77777777" w:rsidR="00127AAA" w:rsidRPr="001C2F48" w:rsidRDefault="00127AAA" w:rsidP="007F1C75">
      <w:pPr>
        <w:jc w:val="center"/>
        <w:rPr>
          <w:rFonts w:ascii="Arial" w:hAnsi="Arial" w:cs="Arial"/>
          <w:color w:val="5B5B5F"/>
          <w:sz w:val="22"/>
          <w:szCs w:val="22"/>
        </w:rPr>
      </w:pPr>
    </w:p>
    <w:p w14:paraId="2C20324F" w14:textId="77777777" w:rsidR="00244403" w:rsidRPr="001C2F48" w:rsidRDefault="00244403" w:rsidP="007F1C75">
      <w:pPr>
        <w:jc w:val="center"/>
        <w:rPr>
          <w:rFonts w:ascii="Arial" w:hAnsi="Arial" w:cs="Arial"/>
          <w:b/>
          <w:bCs/>
          <w:color w:val="405CA1"/>
          <w:sz w:val="22"/>
          <w:szCs w:val="22"/>
        </w:rPr>
      </w:pPr>
    </w:p>
    <w:p w14:paraId="6A36C88E" w14:textId="77777777" w:rsidR="00127AAA" w:rsidRPr="001C2F48" w:rsidRDefault="00127AAA" w:rsidP="007F1C75">
      <w:pPr>
        <w:jc w:val="center"/>
        <w:rPr>
          <w:rFonts w:ascii="Arial" w:hAnsi="Arial" w:cs="Arial"/>
          <w:b/>
          <w:bCs/>
          <w:color w:val="405CA1"/>
          <w:sz w:val="22"/>
          <w:szCs w:val="22"/>
        </w:rPr>
      </w:pPr>
      <w:r w:rsidRPr="001C2F48">
        <w:rPr>
          <w:rFonts w:ascii="Arial" w:hAnsi="Arial" w:cs="Arial"/>
          <w:b/>
          <w:bCs/>
          <w:color w:val="405CA1"/>
          <w:sz w:val="22"/>
          <w:szCs w:val="22"/>
        </w:rPr>
        <w:t>VALOR TOTAL DA CONTRATAÇÃO</w:t>
      </w:r>
    </w:p>
    <w:p w14:paraId="1730BF78" w14:textId="3137C263" w:rsidR="005328E9" w:rsidRPr="0081144A" w:rsidRDefault="0081144A" w:rsidP="007F1C75">
      <w:pPr>
        <w:jc w:val="center"/>
        <w:rPr>
          <w:rFonts w:ascii="Arial" w:hAnsi="Arial" w:cs="Arial"/>
          <w:b/>
          <w:bCs/>
          <w:color w:val="5B5B5F"/>
          <w:sz w:val="22"/>
          <w:szCs w:val="22"/>
        </w:rPr>
      </w:pPr>
      <w:r w:rsidRPr="0081144A">
        <w:rPr>
          <w:rFonts w:ascii="Arial" w:hAnsi="Arial" w:cs="Arial"/>
          <w:sz w:val="22"/>
          <w:szCs w:val="22"/>
        </w:rPr>
        <w:t>R$ 201.550,00</w:t>
      </w:r>
    </w:p>
    <w:p w14:paraId="442E1FA2" w14:textId="77777777" w:rsidR="00127AAA" w:rsidRPr="001C2F48" w:rsidRDefault="00127AAA" w:rsidP="007F1C75">
      <w:pPr>
        <w:jc w:val="center"/>
        <w:rPr>
          <w:rFonts w:ascii="Arial" w:hAnsi="Arial" w:cs="Arial"/>
          <w:color w:val="5B5B5F"/>
          <w:sz w:val="22"/>
          <w:szCs w:val="22"/>
        </w:rPr>
      </w:pPr>
    </w:p>
    <w:p w14:paraId="388056CE" w14:textId="77777777" w:rsidR="00127AAA" w:rsidRPr="001C2F48" w:rsidRDefault="00805832" w:rsidP="007F1C75">
      <w:pPr>
        <w:jc w:val="center"/>
        <w:rPr>
          <w:rFonts w:ascii="Arial" w:hAnsi="Arial" w:cs="Arial"/>
          <w:b/>
          <w:bCs/>
          <w:color w:val="405CA1"/>
          <w:sz w:val="22"/>
          <w:szCs w:val="22"/>
        </w:rPr>
      </w:pPr>
      <w:r w:rsidRPr="001C2F48">
        <w:rPr>
          <w:rFonts w:ascii="Arial" w:hAnsi="Arial" w:cs="Arial"/>
          <w:b/>
          <w:bCs/>
          <w:color w:val="405CA1"/>
          <w:sz w:val="22"/>
          <w:szCs w:val="22"/>
        </w:rPr>
        <w:t>DATA</w:t>
      </w:r>
      <w:r w:rsidR="00C96959" w:rsidRPr="001C2F48">
        <w:rPr>
          <w:rFonts w:ascii="Arial" w:hAnsi="Arial" w:cs="Arial"/>
          <w:b/>
          <w:bCs/>
          <w:color w:val="405CA1"/>
          <w:sz w:val="22"/>
          <w:szCs w:val="22"/>
        </w:rPr>
        <w:t xml:space="preserve"> DA SESSÃO PÚBLICA</w:t>
      </w:r>
    </w:p>
    <w:p w14:paraId="2E8EE538" w14:textId="07AAA5DA" w:rsidR="00E17D87" w:rsidRPr="001C2F48" w:rsidRDefault="00E17D87" w:rsidP="007F1C75">
      <w:pPr>
        <w:jc w:val="center"/>
        <w:rPr>
          <w:rFonts w:ascii="Arial" w:hAnsi="Arial" w:cs="Arial"/>
          <w:b/>
          <w:bCs/>
          <w:caps/>
          <w:color w:val="405CA1"/>
          <w:sz w:val="22"/>
          <w:szCs w:val="22"/>
        </w:rPr>
      </w:pPr>
      <w:r w:rsidRPr="001C2F48">
        <w:rPr>
          <w:rFonts w:ascii="Arial" w:hAnsi="Arial" w:cs="Arial"/>
          <w:b/>
          <w:bCs/>
          <w:caps/>
          <w:color w:val="405CA1"/>
          <w:sz w:val="22"/>
          <w:szCs w:val="22"/>
        </w:rPr>
        <w:t xml:space="preserve">DIA </w:t>
      </w:r>
      <w:r w:rsidR="0049123B">
        <w:rPr>
          <w:rFonts w:ascii="Arial" w:hAnsi="Arial" w:cs="Arial"/>
          <w:b/>
          <w:bCs/>
          <w:caps/>
          <w:color w:val="405CA1"/>
          <w:sz w:val="22"/>
          <w:szCs w:val="22"/>
        </w:rPr>
        <w:t>26</w:t>
      </w:r>
      <w:r w:rsidRPr="001C2F48">
        <w:rPr>
          <w:rFonts w:ascii="Arial" w:hAnsi="Arial" w:cs="Arial"/>
          <w:b/>
          <w:bCs/>
          <w:caps/>
          <w:color w:val="405CA1"/>
          <w:sz w:val="22"/>
          <w:szCs w:val="22"/>
        </w:rPr>
        <w:t>/</w:t>
      </w:r>
      <w:r w:rsidR="0049123B">
        <w:rPr>
          <w:rFonts w:ascii="Arial" w:hAnsi="Arial" w:cs="Arial"/>
          <w:b/>
          <w:bCs/>
          <w:caps/>
          <w:color w:val="405CA1"/>
          <w:sz w:val="22"/>
          <w:szCs w:val="22"/>
        </w:rPr>
        <w:t>04</w:t>
      </w:r>
      <w:r w:rsidRPr="001C2F48">
        <w:rPr>
          <w:rFonts w:ascii="Arial" w:hAnsi="Arial" w:cs="Arial"/>
          <w:b/>
          <w:bCs/>
          <w:caps/>
          <w:color w:val="405CA1"/>
          <w:sz w:val="22"/>
          <w:szCs w:val="22"/>
        </w:rPr>
        <w:t>/</w:t>
      </w:r>
      <w:r w:rsidR="001A02E4" w:rsidRPr="001C2F48">
        <w:rPr>
          <w:rFonts w:ascii="Arial" w:hAnsi="Arial" w:cs="Arial"/>
          <w:b/>
          <w:bCs/>
          <w:caps/>
          <w:color w:val="405CA1"/>
          <w:sz w:val="22"/>
          <w:szCs w:val="22"/>
        </w:rPr>
        <w:t>2024</w:t>
      </w:r>
      <w:r w:rsidRPr="001C2F48">
        <w:rPr>
          <w:rFonts w:ascii="Arial" w:hAnsi="Arial" w:cs="Arial"/>
          <w:b/>
          <w:bCs/>
          <w:caps/>
          <w:color w:val="405CA1"/>
          <w:sz w:val="22"/>
          <w:szCs w:val="22"/>
        </w:rPr>
        <w:t xml:space="preserve"> ÀS </w:t>
      </w:r>
      <w:r w:rsidR="0049123B">
        <w:rPr>
          <w:rFonts w:ascii="Arial" w:hAnsi="Arial" w:cs="Arial"/>
          <w:b/>
          <w:bCs/>
          <w:caps/>
          <w:color w:val="405CA1"/>
          <w:sz w:val="22"/>
          <w:szCs w:val="22"/>
        </w:rPr>
        <w:t>09</w:t>
      </w:r>
      <w:r w:rsidRPr="001C2F48">
        <w:rPr>
          <w:rFonts w:ascii="Arial" w:hAnsi="Arial" w:cs="Arial"/>
          <w:b/>
          <w:bCs/>
          <w:caps/>
          <w:color w:val="405CA1"/>
          <w:sz w:val="22"/>
          <w:szCs w:val="22"/>
        </w:rPr>
        <w:t>:</w:t>
      </w:r>
      <w:r w:rsidR="0049123B">
        <w:rPr>
          <w:rFonts w:ascii="Arial" w:hAnsi="Arial" w:cs="Arial"/>
          <w:b/>
          <w:bCs/>
          <w:caps/>
          <w:color w:val="405CA1"/>
          <w:sz w:val="22"/>
          <w:szCs w:val="22"/>
        </w:rPr>
        <w:t>00</w:t>
      </w:r>
    </w:p>
    <w:p w14:paraId="3AFC5AA7" w14:textId="77777777" w:rsidR="00E17D87" w:rsidRPr="001C2F48" w:rsidRDefault="00E17D87" w:rsidP="007F1C75">
      <w:pPr>
        <w:jc w:val="center"/>
        <w:rPr>
          <w:rFonts w:ascii="Arial" w:hAnsi="Arial" w:cs="Arial"/>
          <w:b/>
          <w:bCs/>
          <w:caps/>
          <w:color w:val="405CA1"/>
          <w:sz w:val="22"/>
          <w:szCs w:val="22"/>
        </w:rPr>
      </w:pPr>
    </w:p>
    <w:p w14:paraId="7E2E932E" w14:textId="77777777" w:rsidR="00E17D87" w:rsidRPr="001C2F48" w:rsidRDefault="00E17D87" w:rsidP="007F1C75">
      <w:pPr>
        <w:jc w:val="center"/>
        <w:rPr>
          <w:rFonts w:ascii="Arial" w:hAnsi="Arial" w:cs="Arial"/>
          <w:b/>
          <w:bCs/>
          <w:caps/>
          <w:color w:val="405CA1"/>
          <w:sz w:val="22"/>
          <w:szCs w:val="22"/>
        </w:rPr>
      </w:pPr>
    </w:p>
    <w:p w14:paraId="5BD135BC" w14:textId="77777777" w:rsidR="009B65D5" w:rsidRPr="001C2F48" w:rsidRDefault="0083414A" w:rsidP="007F1C75">
      <w:pPr>
        <w:jc w:val="center"/>
        <w:rPr>
          <w:rFonts w:ascii="Arial" w:hAnsi="Arial" w:cs="Arial"/>
          <w:caps/>
          <w:color w:val="0000FF"/>
          <w:sz w:val="22"/>
          <w:szCs w:val="22"/>
        </w:rPr>
      </w:pPr>
      <w:r w:rsidRPr="001C2F48">
        <w:rPr>
          <w:rFonts w:ascii="Arial" w:hAnsi="Arial" w:cs="Arial"/>
          <w:b/>
          <w:bCs/>
          <w:caps/>
          <w:color w:val="405CA1"/>
          <w:sz w:val="22"/>
          <w:szCs w:val="22"/>
        </w:rPr>
        <w:t>Critério de Julgamento:</w:t>
      </w:r>
    </w:p>
    <w:p w14:paraId="0407480A" w14:textId="77777777" w:rsidR="0083414A" w:rsidRPr="001C2F48" w:rsidRDefault="00E17D87" w:rsidP="007F1C75">
      <w:pPr>
        <w:jc w:val="center"/>
        <w:rPr>
          <w:rFonts w:ascii="Arial" w:hAnsi="Arial" w:cs="Arial"/>
          <w:sz w:val="22"/>
          <w:szCs w:val="22"/>
        </w:rPr>
      </w:pPr>
      <w:r w:rsidRPr="001C2F48">
        <w:rPr>
          <w:rFonts w:ascii="Arial" w:hAnsi="Arial" w:cs="Arial"/>
          <w:color w:val="595959" w:themeColor="text1" w:themeTint="A6"/>
          <w:sz w:val="22"/>
          <w:szCs w:val="22"/>
        </w:rPr>
        <w:t>M</w:t>
      </w:r>
      <w:r w:rsidR="0083414A" w:rsidRPr="001C2F48">
        <w:rPr>
          <w:rFonts w:ascii="Arial" w:hAnsi="Arial" w:cs="Arial"/>
          <w:color w:val="595959" w:themeColor="text1" w:themeTint="A6"/>
          <w:sz w:val="22"/>
          <w:szCs w:val="22"/>
        </w:rPr>
        <w:t>enor preço</w:t>
      </w:r>
      <w:r w:rsidRPr="001C2F48">
        <w:rPr>
          <w:rFonts w:ascii="Arial" w:hAnsi="Arial" w:cs="Arial"/>
          <w:color w:val="595959" w:themeColor="text1" w:themeTint="A6"/>
          <w:sz w:val="22"/>
          <w:szCs w:val="22"/>
        </w:rPr>
        <w:t>/</w:t>
      </w:r>
      <w:r w:rsidR="00094ACC" w:rsidRPr="001C2F48">
        <w:rPr>
          <w:rFonts w:ascii="Arial" w:hAnsi="Arial" w:cs="Arial"/>
          <w:color w:val="595959" w:themeColor="text1" w:themeTint="A6"/>
          <w:sz w:val="22"/>
          <w:szCs w:val="22"/>
        </w:rPr>
        <w:t>item</w:t>
      </w:r>
    </w:p>
    <w:p w14:paraId="266359D6" w14:textId="77777777" w:rsidR="009B65D5" w:rsidRPr="001C2F48" w:rsidRDefault="009B65D5" w:rsidP="007F1C75">
      <w:pPr>
        <w:jc w:val="center"/>
        <w:rPr>
          <w:rFonts w:ascii="Arial" w:hAnsi="Arial" w:cs="Arial"/>
          <w:sz w:val="22"/>
          <w:szCs w:val="22"/>
        </w:rPr>
      </w:pPr>
    </w:p>
    <w:p w14:paraId="4C7A350B" w14:textId="77777777" w:rsidR="009B65D5" w:rsidRPr="001C2F48" w:rsidRDefault="0083414A" w:rsidP="007F1C75">
      <w:pPr>
        <w:jc w:val="center"/>
        <w:rPr>
          <w:rFonts w:ascii="Arial" w:hAnsi="Arial" w:cs="Arial"/>
          <w:caps/>
          <w:sz w:val="22"/>
          <w:szCs w:val="22"/>
        </w:rPr>
      </w:pPr>
      <w:r w:rsidRPr="001C2F48">
        <w:rPr>
          <w:rFonts w:ascii="Arial" w:hAnsi="Arial" w:cs="Arial"/>
          <w:b/>
          <w:bCs/>
          <w:caps/>
          <w:color w:val="405CA1"/>
          <w:sz w:val="22"/>
          <w:szCs w:val="22"/>
        </w:rPr>
        <w:t>Modo de disputa:</w:t>
      </w:r>
    </w:p>
    <w:p w14:paraId="0751B9B9" w14:textId="77777777" w:rsidR="0083414A" w:rsidRPr="001C2F48" w:rsidRDefault="00E17D87" w:rsidP="007F1C75">
      <w:pPr>
        <w:jc w:val="center"/>
        <w:rPr>
          <w:rFonts w:ascii="Arial" w:hAnsi="Arial" w:cs="Arial"/>
          <w:sz w:val="22"/>
          <w:szCs w:val="22"/>
        </w:rPr>
      </w:pPr>
      <w:r w:rsidRPr="001C2F48">
        <w:rPr>
          <w:rFonts w:ascii="Arial" w:hAnsi="Arial" w:cs="Arial"/>
          <w:color w:val="595959" w:themeColor="text1" w:themeTint="A6"/>
          <w:sz w:val="22"/>
          <w:szCs w:val="22"/>
        </w:rPr>
        <w:t>A</w:t>
      </w:r>
      <w:r w:rsidR="0083414A" w:rsidRPr="001C2F48">
        <w:rPr>
          <w:rFonts w:ascii="Arial" w:hAnsi="Arial" w:cs="Arial"/>
          <w:color w:val="595959" w:themeColor="text1" w:themeTint="A6"/>
          <w:sz w:val="22"/>
          <w:szCs w:val="22"/>
        </w:rPr>
        <w:t>berto</w:t>
      </w:r>
    </w:p>
    <w:p w14:paraId="654E8FB3" w14:textId="77777777" w:rsidR="0083414A" w:rsidRPr="001C2F48" w:rsidRDefault="0083414A" w:rsidP="007F1C75">
      <w:pPr>
        <w:jc w:val="center"/>
        <w:rPr>
          <w:rFonts w:ascii="Arial" w:hAnsi="Arial" w:cs="Arial"/>
          <w:color w:val="5B5B5F"/>
          <w:sz w:val="22"/>
          <w:szCs w:val="22"/>
        </w:rPr>
      </w:pPr>
    </w:p>
    <w:p w14:paraId="11EBA74A" w14:textId="77777777" w:rsidR="006927AE" w:rsidRPr="001C2F48" w:rsidRDefault="006927AE" w:rsidP="007F1C75">
      <w:pPr>
        <w:jc w:val="center"/>
        <w:rPr>
          <w:rFonts w:ascii="Arial" w:hAnsi="Arial" w:cs="Arial"/>
          <w:b/>
          <w:bCs/>
          <w:color w:val="405CA1"/>
          <w:sz w:val="22"/>
          <w:szCs w:val="22"/>
        </w:rPr>
      </w:pPr>
    </w:p>
    <w:p w14:paraId="187D6C85" w14:textId="77777777" w:rsidR="00127AAA" w:rsidRPr="001C2F48" w:rsidRDefault="00127AAA" w:rsidP="007F1C75">
      <w:pPr>
        <w:jc w:val="center"/>
        <w:rPr>
          <w:rFonts w:ascii="Arial" w:hAnsi="Arial" w:cs="Arial"/>
          <w:b/>
          <w:bCs/>
          <w:color w:val="405CA1"/>
          <w:sz w:val="22"/>
          <w:szCs w:val="22"/>
        </w:rPr>
      </w:pPr>
      <w:r w:rsidRPr="001C2F48">
        <w:rPr>
          <w:rFonts w:ascii="Arial" w:hAnsi="Arial" w:cs="Arial"/>
          <w:b/>
          <w:bCs/>
          <w:color w:val="405CA1"/>
          <w:sz w:val="22"/>
          <w:szCs w:val="22"/>
        </w:rPr>
        <w:t>PREFERÊNCIA ME/EPP/EQUIPARADAS</w:t>
      </w:r>
    </w:p>
    <w:p w14:paraId="1EB8EB5B" w14:textId="77777777" w:rsidR="00127AAA" w:rsidRPr="001C2F48" w:rsidRDefault="00244403" w:rsidP="007F1C75">
      <w:pPr>
        <w:jc w:val="center"/>
        <w:rPr>
          <w:rFonts w:ascii="Arial" w:hAnsi="Arial" w:cs="Arial"/>
          <w:b/>
          <w:bCs/>
          <w:color w:val="5B5B5F"/>
          <w:sz w:val="22"/>
          <w:szCs w:val="22"/>
        </w:rPr>
      </w:pPr>
      <w:r w:rsidRPr="001C2F48">
        <w:rPr>
          <w:rFonts w:ascii="Arial" w:hAnsi="Arial" w:cs="Arial"/>
          <w:b/>
          <w:bCs/>
          <w:color w:val="5B5B5F"/>
          <w:sz w:val="22"/>
          <w:szCs w:val="22"/>
        </w:rPr>
        <w:t>NÃO</w:t>
      </w:r>
    </w:p>
    <w:p w14:paraId="3729CF03" w14:textId="77777777" w:rsidR="003F579D" w:rsidRPr="001C2F48" w:rsidRDefault="003F579D" w:rsidP="007F1C75">
      <w:pPr>
        <w:jc w:val="center"/>
        <w:rPr>
          <w:rFonts w:ascii="Arial" w:hAnsi="Arial" w:cs="Arial"/>
          <w:b/>
          <w:bCs/>
          <w:color w:val="5B5B5F"/>
          <w:sz w:val="22"/>
          <w:szCs w:val="22"/>
        </w:rPr>
      </w:pPr>
    </w:p>
    <w:p w14:paraId="59F76E78" w14:textId="77777777" w:rsidR="00244403" w:rsidRDefault="00244403" w:rsidP="007F1C75">
      <w:pPr>
        <w:jc w:val="center"/>
        <w:rPr>
          <w:rFonts w:ascii="Arial" w:hAnsi="Arial" w:cs="Arial"/>
          <w:b/>
          <w:bCs/>
          <w:color w:val="5B5B5F"/>
          <w:sz w:val="22"/>
          <w:szCs w:val="22"/>
        </w:rPr>
      </w:pPr>
    </w:p>
    <w:p w14:paraId="291B9A77" w14:textId="77777777" w:rsidR="00FB3E41" w:rsidRDefault="00FB3E41" w:rsidP="007F1C75">
      <w:pPr>
        <w:jc w:val="center"/>
        <w:rPr>
          <w:rFonts w:ascii="Arial" w:hAnsi="Arial" w:cs="Arial"/>
          <w:b/>
          <w:bCs/>
          <w:color w:val="5B5B5F"/>
          <w:sz w:val="22"/>
          <w:szCs w:val="22"/>
        </w:rPr>
      </w:pPr>
    </w:p>
    <w:p w14:paraId="100BA709" w14:textId="77777777" w:rsidR="00FB3E41" w:rsidRDefault="00FB3E41" w:rsidP="007F1C75">
      <w:pPr>
        <w:jc w:val="center"/>
        <w:rPr>
          <w:rFonts w:ascii="Arial" w:hAnsi="Arial" w:cs="Arial"/>
          <w:b/>
          <w:bCs/>
          <w:color w:val="5B5B5F"/>
          <w:sz w:val="22"/>
          <w:szCs w:val="22"/>
        </w:rPr>
      </w:pPr>
    </w:p>
    <w:p w14:paraId="507757D4" w14:textId="77777777" w:rsidR="00FB3E41" w:rsidRDefault="00FB3E41" w:rsidP="007F1C75">
      <w:pPr>
        <w:jc w:val="center"/>
        <w:rPr>
          <w:rFonts w:ascii="Arial" w:hAnsi="Arial" w:cs="Arial"/>
          <w:b/>
          <w:bCs/>
          <w:color w:val="5B5B5F"/>
          <w:sz w:val="22"/>
          <w:szCs w:val="22"/>
        </w:rPr>
      </w:pPr>
    </w:p>
    <w:p w14:paraId="4A6987E1" w14:textId="77777777" w:rsidR="00FB3E41" w:rsidRDefault="00FB3E41" w:rsidP="007F1C75">
      <w:pPr>
        <w:jc w:val="center"/>
        <w:rPr>
          <w:rFonts w:ascii="Arial" w:hAnsi="Arial" w:cs="Arial"/>
          <w:b/>
          <w:bCs/>
          <w:color w:val="5B5B5F"/>
          <w:sz w:val="22"/>
          <w:szCs w:val="22"/>
        </w:rPr>
      </w:pPr>
    </w:p>
    <w:p w14:paraId="73058C57" w14:textId="77777777" w:rsidR="00FB3E41" w:rsidRDefault="00FB3E41" w:rsidP="007F1C75">
      <w:pPr>
        <w:jc w:val="center"/>
        <w:rPr>
          <w:rFonts w:ascii="Arial" w:hAnsi="Arial" w:cs="Arial"/>
          <w:b/>
          <w:bCs/>
          <w:color w:val="5B5B5F"/>
          <w:sz w:val="22"/>
          <w:szCs w:val="22"/>
        </w:rPr>
      </w:pPr>
    </w:p>
    <w:p w14:paraId="2B2FB939" w14:textId="77777777" w:rsidR="00FB3E41" w:rsidRDefault="00FB3E41" w:rsidP="007F1C75">
      <w:pPr>
        <w:jc w:val="center"/>
        <w:rPr>
          <w:rFonts w:ascii="Arial" w:hAnsi="Arial" w:cs="Arial"/>
          <w:b/>
          <w:bCs/>
          <w:color w:val="5B5B5F"/>
          <w:sz w:val="22"/>
          <w:szCs w:val="22"/>
        </w:rPr>
      </w:pPr>
    </w:p>
    <w:p w14:paraId="47B89975" w14:textId="77777777" w:rsidR="00FB3E41" w:rsidRDefault="00FB3E41" w:rsidP="007F1C75">
      <w:pPr>
        <w:jc w:val="center"/>
        <w:rPr>
          <w:rFonts w:ascii="Arial" w:hAnsi="Arial" w:cs="Arial"/>
          <w:b/>
          <w:bCs/>
          <w:color w:val="5B5B5F"/>
          <w:sz w:val="22"/>
          <w:szCs w:val="22"/>
        </w:rPr>
      </w:pPr>
    </w:p>
    <w:p w14:paraId="36C8A5D3" w14:textId="77777777" w:rsidR="00FB3E41" w:rsidRDefault="00FB3E41" w:rsidP="007F1C75">
      <w:pPr>
        <w:jc w:val="center"/>
        <w:rPr>
          <w:rFonts w:ascii="Arial" w:hAnsi="Arial" w:cs="Arial"/>
          <w:b/>
          <w:bCs/>
          <w:color w:val="5B5B5F"/>
          <w:sz w:val="22"/>
          <w:szCs w:val="22"/>
        </w:rPr>
      </w:pPr>
    </w:p>
    <w:p w14:paraId="523B91EC" w14:textId="77777777" w:rsidR="00FB3E41" w:rsidRDefault="00FB3E41" w:rsidP="007F1C75">
      <w:pPr>
        <w:jc w:val="center"/>
        <w:rPr>
          <w:rFonts w:ascii="Arial" w:hAnsi="Arial" w:cs="Arial"/>
          <w:b/>
          <w:bCs/>
          <w:color w:val="5B5B5F"/>
          <w:sz w:val="22"/>
          <w:szCs w:val="22"/>
        </w:rPr>
      </w:pPr>
    </w:p>
    <w:p w14:paraId="5E80031D" w14:textId="77777777" w:rsidR="00FB3E41" w:rsidRDefault="00FB3E41" w:rsidP="007F1C75">
      <w:pPr>
        <w:jc w:val="center"/>
        <w:rPr>
          <w:rFonts w:ascii="Arial" w:hAnsi="Arial" w:cs="Arial"/>
          <w:b/>
          <w:bCs/>
          <w:color w:val="5B5B5F"/>
          <w:sz w:val="22"/>
          <w:szCs w:val="22"/>
        </w:rPr>
      </w:pPr>
    </w:p>
    <w:p w14:paraId="739EAA15" w14:textId="77777777" w:rsidR="00FB3E41" w:rsidRDefault="00FB3E41" w:rsidP="007F1C75">
      <w:pPr>
        <w:jc w:val="center"/>
        <w:rPr>
          <w:rFonts w:ascii="Arial" w:hAnsi="Arial" w:cs="Arial"/>
          <w:b/>
          <w:bCs/>
          <w:color w:val="5B5B5F"/>
          <w:sz w:val="22"/>
          <w:szCs w:val="22"/>
        </w:rPr>
      </w:pPr>
    </w:p>
    <w:p w14:paraId="141F84D7" w14:textId="77777777" w:rsidR="00FB3E41" w:rsidRDefault="00FB3E41" w:rsidP="007F1C75">
      <w:pPr>
        <w:jc w:val="center"/>
        <w:rPr>
          <w:rFonts w:ascii="Arial" w:hAnsi="Arial" w:cs="Arial"/>
          <w:b/>
          <w:bCs/>
          <w:color w:val="5B5B5F"/>
          <w:sz w:val="22"/>
          <w:szCs w:val="22"/>
        </w:rPr>
      </w:pPr>
    </w:p>
    <w:p w14:paraId="32A307A3" w14:textId="77777777" w:rsidR="00FB3E41" w:rsidRDefault="00FB3E41" w:rsidP="007F1C75">
      <w:pPr>
        <w:jc w:val="center"/>
        <w:rPr>
          <w:rFonts w:ascii="Arial" w:hAnsi="Arial" w:cs="Arial"/>
          <w:b/>
          <w:bCs/>
          <w:color w:val="5B5B5F"/>
          <w:sz w:val="22"/>
          <w:szCs w:val="22"/>
        </w:rPr>
      </w:pPr>
    </w:p>
    <w:p w14:paraId="576ED356" w14:textId="77777777" w:rsidR="00FB3E41" w:rsidRDefault="00FB3E41" w:rsidP="007F1C75">
      <w:pPr>
        <w:jc w:val="center"/>
        <w:rPr>
          <w:rFonts w:ascii="Arial" w:hAnsi="Arial" w:cs="Arial"/>
          <w:b/>
          <w:bCs/>
          <w:color w:val="5B5B5F"/>
          <w:sz w:val="22"/>
          <w:szCs w:val="22"/>
        </w:rPr>
      </w:pPr>
    </w:p>
    <w:p w14:paraId="2925B81B" w14:textId="77777777" w:rsidR="00FB3E41" w:rsidRDefault="00FB3E41" w:rsidP="007F1C75">
      <w:pPr>
        <w:jc w:val="center"/>
        <w:rPr>
          <w:rFonts w:ascii="Arial" w:hAnsi="Arial" w:cs="Arial"/>
          <w:b/>
          <w:bCs/>
          <w:color w:val="5B5B5F"/>
          <w:sz w:val="22"/>
          <w:szCs w:val="22"/>
        </w:rPr>
      </w:pPr>
    </w:p>
    <w:p w14:paraId="5F9193EF" w14:textId="77777777" w:rsidR="00FB3E41" w:rsidRPr="001C2F48" w:rsidRDefault="00FB3E41" w:rsidP="007F1C75">
      <w:pPr>
        <w:jc w:val="center"/>
        <w:rPr>
          <w:rFonts w:ascii="Arial" w:hAnsi="Arial" w:cs="Arial"/>
          <w:b/>
          <w:bCs/>
          <w:color w:val="5B5B5F"/>
          <w:sz w:val="22"/>
          <w:szCs w:val="22"/>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0455DD45" w14:textId="77777777" w:rsidR="00E17D87" w:rsidRPr="001C2F48" w:rsidRDefault="00E17D87" w:rsidP="00854B8C">
          <w:pPr>
            <w:pStyle w:val="CabealhodoSumrio"/>
            <w:rPr>
              <w:rFonts w:ascii="Arial" w:eastAsia="Times New Roman" w:hAnsi="Arial" w:cs="Arial"/>
              <w:color w:val="auto"/>
              <w:sz w:val="22"/>
              <w:szCs w:val="22"/>
            </w:rPr>
          </w:pPr>
        </w:p>
        <w:p w14:paraId="6D165437" w14:textId="77777777" w:rsidR="003F579D" w:rsidRPr="001C2F48" w:rsidRDefault="003F579D" w:rsidP="00854B8C">
          <w:pPr>
            <w:pStyle w:val="CabealhodoSumrio"/>
            <w:rPr>
              <w:rFonts w:ascii="Arial" w:hAnsi="Arial" w:cs="Arial"/>
              <w:sz w:val="22"/>
              <w:szCs w:val="22"/>
            </w:rPr>
          </w:pPr>
          <w:r w:rsidRPr="001C2F48">
            <w:rPr>
              <w:rFonts w:ascii="Arial" w:hAnsi="Arial" w:cs="Arial"/>
              <w:sz w:val="22"/>
              <w:szCs w:val="22"/>
            </w:rPr>
            <w:t>Sumário</w:t>
          </w:r>
        </w:p>
        <w:p w14:paraId="0CA9AC02" w14:textId="77777777" w:rsidR="003F579D" w:rsidRPr="001C2F48" w:rsidRDefault="003F579D" w:rsidP="00854B8C">
          <w:pPr>
            <w:rPr>
              <w:rFonts w:ascii="Arial" w:hAnsi="Arial" w:cs="Arial"/>
              <w:sz w:val="22"/>
              <w:szCs w:val="22"/>
            </w:rPr>
          </w:pPr>
        </w:p>
        <w:p w14:paraId="64387D19" w14:textId="2F706779" w:rsidR="00D639DA" w:rsidRPr="001C2F48" w:rsidRDefault="003F579D" w:rsidP="00854B8C">
          <w:pPr>
            <w:pStyle w:val="Sumrio1"/>
            <w:rPr>
              <w:rFonts w:eastAsiaTheme="minorEastAsia" w:cs="Arial"/>
              <w:noProof/>
              <w:sz w:val="22"/>
              <w:szCs w:val="22"/>
            </w:rPr>
          </w:pPr>
          <w:r w:rsidRPr="001C2F48">
            <w:rPr>
              <w:rFonts w:cs="Arial"/>
              <w:sz w:val="22"/>
              <w:szCs w:val="22"/>
            </w:rPr>
            <w:fldChar w:fldCharType="begin"/>
          </w:r>
          <w:r w:rsidRPr="001C2F48">
            <w:rPr>
              <w:rFonts w:cs="Arial"/>
              <w:sz w:val="22"/>
              <w:szCs w:val="22"/>
            </w:rPr>
            <w:instrText xml:space="preserve"> TOC \o "1-3" \h \z \u </w:instrText>
          </w:r>
          <w:r w:rsidRPr="001C2F48">
            <w:rPr>
              <w:rFonts w:cs="Arial"/>
              <w:sz w:val="22"/>
              <w:szCs w:val="22"/>
            </w:rPr>
            <w:fldChar w:fldCharType="separate"/>
          </w:r>
          <w:hyperlink w:anchor="_Toc135469223" w:history="1">
            <w:r w:rsidR="00D639DA" w:rsidRPr="001C2F48">
              <w:rPr>
                <w:rStyle w:val="Hyperlink"/>
                <w:rFonts w:cs="Arial"/>
                <w:noProof/>
                <w:sz w:val="22"/>
                <w:szCs w:val="22"/>
                <w:lang w:eastAsia="en-US"/>
              </w:rPr>
              <w:t>1.</w:t>
            </w:r>
            <w:r w:rsidR="00D639DA" w:rsidRPr="001C2F48">
              <w:rPr>
                <w:rFonts w:eastAsiaTheme="minorEastAsia" w:cs="Arial"/>
                <w:noProof/>
                <w:sz w:val="22"/>
                <w:szCs w:val="22"/>
              </w:rPr>
              <w:tab/>
            </w:r>
            <w:r w:rsidR="00D639DA" w:rsidRPr="001C2F48">
              <w:rPr>
                <w:rStyle w:val="Hyperlink"/>
                <w:rFonts w:cs="Arial"/>
                <w:noProof/>
                <w:sz w:val="22"/>
                <w:szCs w:val="22"/>
                <w:lang w:eastAsia="en-US"/>
              </w:rPr>
              <w:t>DO OBJETO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_Toc135469223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3</w:t>
            </w:r>
            <w:r w:rsidR="00D639DA" w:rsidRPr="001C2F48">
              <w:rPr>
                <w:rFonts w:cs="Arial"/>
                <w:noProof/>
                <w:webHidden/>
                <w:sz w:val="22"/>
                <w:szCs w:val="22"/>
              </w:rPr>
              <w:fldChar w:fldCharType="end"/>
            </w:r>
          </w:hyperlink>
        </w:p>
        <w:p w14:paraId="66242702" w14:textId="23BDE8FD" w:rsidR="00D639DA" w:rsidRPr="001C2F48" w:rsidRDefault="00000000" w:rsidP="00854B8C">
          <w:pPr>
            <w:pStyle w:val="Sumrio1"/>
            <w:rPr>
              <w:rFonts w:eastAsiaTheme="minorEastAsia" w:cs="Arial"/>
              <w:noProof/>
              <w:sz w:val="22"/>
              <w:szCs w:val="22"/>
            </w:rPr>
          </w:pPr>
          <w:hyperlink w:anchor="_Toc135469224" w:history="1">
            <w:r w:rsidR="00D639DA" w:rsidRPr="001C2F48">
              <w:rPr>
                <w:rStyle w:val="Hyperlink"/>
                <w:rFonts w:cs="Arial"/>
                <w:noProof/>
                <w:sz w:val="22"/>
                <w:szCs w:val="22"/>
              </w:rPr>
              <w:t>2.</w:t>
            </w:r>
            <w:r w:rsidR="00D639DA" w:rsidRPr="001C2F48">
              <w:rPr>
                <w:rFonts w:eastAsiaTheme="minorEastAsia" w:cs="Arial"/>
                <w:noProof/>
                <w:sz w:val="22"/>
                <w:szCs w:val="22"/>
              </w:rPr>
              <w:tab/>
            </w:r>
            <w:r w:rsidR="00D639DA" w:rsidRPr="001C2F48">
              <w:rPr>
                <w:rStyle w:val="Hyperlink"/>
                <w:rFonts w:cs="Arial"/>
                <w:noProof/>
                <w:sz w:val="22"/>
                <w:szCs w:val="22"/>
              </w:rPr>
              <w:t xml:space="preserve">DO REGISTRO DE PREÇOS </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_Toc135469224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3</w:t>
            </w:r>
            <w:r w:rsidR="00D639DA" w:rsidRPr="001C2F48">
              <w:rPr>
                <w:rFonts w:cs="Arial"/>
                <w:noProof/>
                <w:webHidden/>
                <w:sz w:val="22"/>
                <w:szCs w:val="22"/>
              </w:rPr>
              <w:fldChar w:fldCharType="end"/>
            </w:r>
          </w:hyperlink>
        </w:p>
        <w:p w14:paraId="13F96C65" w14:textId="601DEB5F" w:rsidR="00D639DA" w:rsidRPr="001C2F48" w:rsidRDefault="00000000" w:rsidP="00854B8C">
          <w:pPr>
            <w:pStyle w:val="Sumrio1"/>
            <w:rPr>
              <w:rFonts w:eastAsiaTheme="minorEastAsia" w:cs="Arial"/>
              <w:noProof/>
              <w:sz w:val="22"/>
              <w:szCs w:val="22"/>
            </w:rPr>
          </w:pPr>
          <w:hyperlink w:anchor="_Toc135469225" w:history="1">
            <w:r w:rsidR="00D639DA" w:rsidRPr="001C2F48">
              <w:rPr>
                <w:rStyle w:val="Hyperlink"/>
                <w:rFonts w:cs="Arial"/>
                <w:noProof/>
                <w:sz w:val="22"/>
                <w:szCs w:val="22"/>
              </w:rPr>
              <w:t>3.</w:t>
            </w:r>
            <w:r w:rsidR="00D639DA" w:rsidRPr="001C2F48">
              <w:rPr>
                <w:rFonts w:eastAsiaTheme="minorEastAsia" w:cs="Arial"/>
                <w:noProof/>
                <w:sz w:val="22"/>
                <w:szCs w:val="22"/>
              </w:rPr>
              <w:tab/>
            </w:r>
            <w:r w:rsidR="00D639DA" w:rsidRPr="001C2F48">
              <w:rPr>
                <w:rStyle w:val="Hyperlink"/>
                <w:rFonts w:cs="Arial"/>
                <w:noProof/>
                <w:sz w:val="22"/>
                <w:szCs w:val="22"/>
              </w:rPr>
              <w:t>DA PARTICIPAÇÃO NA LICITAÇÃO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_Toc135469225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3</w:t>
            </w:r>
            <w:r w:rsidR="00D639DA" w:rsidRPr="001C2F48">
              <w:rPr>
                <w:rFonts w:cs="Arial"/>
                <w:noProof/>
                <w:webHidden/>
                <w:sz w:val="22"/>
                <w:szCs w:val="22"/>
              </w:rPr>
              <w:fldChar w:fldCharType="end"/>
            </w:r>
          </w:hyperlink>
        </w:p>
        <w:p w14:paraId="62C00B0C" w14:textId="5E70B580" w:rsidR="00D639DA" w:rsidRPr="001C2F48" w:rsidRDefault="00000000" w:rsidP="00854B8C">
          <w:pPr>
            <w:pStyle w:val="Sumrio1"/>
            <w:rPr>
              <w:rFonts w:eastAsiaTheme="minorEastAsia" w:cs="Arial"/>
              <w:noProof/>
              <w:sz w:val="22"/>
              <w:szCs w:val="22"/>
            </w:rPr>
          </w:pPr>
          <w:hyperlink w:anchor="_Toc135469226" w:history="1">
            <w:r w:rsidR="00D639DA" w:rsidRPr="001C2F48">
              <w:rPr>
                <w:rStyle w:val="Hyperlink"/>
                <w:rFonts w:cs="Arial"/>
                <w:noProof/>
                <w:sz w:val="22"/>
                <w:szCs w:val="22"/>
              </w:rPr>
              <w:t>4.</w:t>
            </w:r>
            <w:r w:rsidR="00D639DA" w:rsidRPr="001C2F48">
              <w:rPr>
                <w:rFonts w:eastAsiaTheme="minorEastAsia" w:cs="Arial"/>
                <w:noProof/>
                <w:sz w:val="22"/>
                <w:szCs w:val="22"/>
              </w:rPr>
              <w:tab/>
            </w:r>
            <w:r w:rsidR="00D639DA" w:rsidRPr="001C2F48">
              <w:rPr>
                <w:rStyle w:val="Hyperlink"/>
                <w:rFonts w:cs="Arial"/>
                <w:noProof/>
                <w:sz w:val="22"/>
                <w:szCs w:val="22"/>
              </w:rPr>
              <w:t>DA APRESENTAÇÃO DA PROPOSTA E DOS DOCUMENTOS DE HABILITAÇÃO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_Toc135469226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4</w:t>
            </w:r>
            <w:r w:rsidR="00D639DA" w:rsidRPr="001C2F48">
              <w:rPr>
                <w:rFonts w:cs="Arial"/>
                <w:noProof/>
                <w:webHidden/>
                <w:sz w:val="22"/>
                <w:szCs w:val="22"/>
              </w:rPr>
              <w:fldChar w:fldCharType="end"/>
            </w:r>
          </w:hyperlink>
        </w:p>
        <w:p w14:paraId="7C74B993" w14:textId="20F73EA8" w:rsidR="00D639DA" w:rsidRPr="001C2F48" w:rsidRDefault="00000000" w:rsidP="00854B8C">
          <w:pPr>
            <w:pStyle w:val="Sumrio1"/>
            <w:rPr>
              <w:rFonts w:eastAsiaTheme="minorEastAsia" w:cs="Arial"/>
              <w:noProof/>
              <w:sz w:val="22"/>
              <w:szCs w:val="22"/>
            </w:rPr>
          </w:pPr>
          <w:hyperlink w:anchor="_Toc135469227" w:history="1">
            <w:r w:rsidR="00D639DA" w:rsidRPr="001C2F48">
              <w:rPr>
                <w:rStyle w:val="Hyperlink"/>
                <w:rFonts w:cs="Arial"/>
                <w:noProof/>
                <w:sz w:val="22"/>
                <w:szCs w:val="22"/>
              </w:rPr>
              <w:t>5.</w:t>
            </w:r>
            <w:r w:rsidR="00D639DA" w:rsidRPr="001C2F48">
              <w:rPr>
                <w:rFonts w:eastAsiaTheme="minorEastAsia" w:cs="Arial"/>
                <w:noProof/>
                <w:sz w:val="22"/>
                <w:szCs w:val="22"/>
              </w:rPr>
              <w:tab/>
            </w:r>
            <w:r w:rsidR="00D639DA" w:rsidRPr="001C2F48">
              <w:rPr>
                <w:rStyle w:val="Hyperlink"/>
                <w:rFonts w:cs="Arial"/>
                <w:noProof/>
                <w:sz w:val="22"/>
                <w:szCs w:val="22"/>
              </w:rPr>
              <w:t>DO PREENCHIMENTO DA PROPOSTA</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_Toc135469227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5</w:t>
            </w:r>
            <w:r w:rsidR="00D639DA" w:rsidRPr="001C2F48">
              <w:rPr>
                <w:rFonts w:cs="Arial"/>
                <w:noProof/>
                <w:webHidden/>
                <w:sz w:val="22"/>
                <w:szCs w:val="22"/>
              </w:rPr>
              <w:fldChar w:fldCharType="end"/>
            </w:r>
          </w:hyperlink>
        </w:p>
        <w:p w14:paraId="25004406" w14:textId="445E9705" w:rsidR="00D639DA" w:rsidRPr="001C2F48" w:rsidRDefault="00000000" w:rsidP="00854B8C">
          <w:pPr>
            <w:pStyle w:val="Sumrio1"/>
            <w:rPr>
              <w:rFonts w:eastAsiaTheme="minorEastAsia" w:cs="Arial"/>
              <w:noProof/>
              <w:sz w:val="22"/>
              <w:szCs w:val="22"/>
            </w:rPr>
          </w:pPr>
          <w:hyperlink w:anchor="_Toc135469228" w:history="1">
            <w:r w:rsidR="00D639DA" w:rsidRPr="001C2F48">
              <w:rPr>
                <w:rStyle w:val="Hyperlink"/>
                <w:rFonts w:cs="Arial"/>
                <w:noProof/>
                <w:sz w:val="22"/>
                <w:szCs w:val="22"/>
              </w:rPr>
              <w:t>6.</w:t>
            </w:r>
            <w:r w:rsidR="00D639DA" w:rsidRPr="001C2F48">
              <w:rPr>
                <w:rFonts w:eastAsiaTheme="minorEastAsia" w:cs="Arial"/>
                <w:noProof/>
                <w:sz w:val="22"/>
                <w:szCs w:val="22"/>
              </w:rPr>
              <w:tab/>
            </w:r>
            <w:r w:rsidR="00D639DA" w:rsidRPr="001C2F48">
              <w:rPr>
                <w:rStyle w:val="Hyperlink"/>
                <w:rFonts w:cs="Arial"/>
                <w:noProof/>
                <w:sz w:val="22"/>
                <w:szCs w:val="22"/>
              </w:rPr>
              <w:t>DA ABERTURA DA SESSÃO, CLASSIFICAÇÃO DAS PROPOSTAS E FORMULAÇÃO DE LANCES</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_Toc135469228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6</w:t>
            </w:r>
            <w:r w:rsidR="00D639DA" w:rsidRPr="001C2F48">
              <w:rPr>
                <w:rFonts w:cs="Arial"/>
                <w:noProof/>
                <w:webHidden/>
                <w:sz w:val="22"/>
                <w:szCs w:val="22"/>
              </w:rPr>
              <w:fldChar w:fldCharType="end"/>
            </w:r>
          </w:hyperlink>
        </w:p>
        <w:p w14:paraId="163E6B54" w14:textId="1F333239" w:rsidR="00D639DA" w:rsidRPr="001C2F48" w:rsidRDefault="00000000" w:rsidP="00854B8C">
          <w:pPr>
            <w:pStyle w:val="Sumrio1"/>
            <w:rPr>
              <w:rFonts w:eastAsiaTheme="minorEastAsia" w:cs="Arial"/>
              <w:noProof/>
              <w:sz w:val="22"/>
              <w:szCs w:val="22"/>
            </w:rPr>
          </w:pPr>
          <w:hyperlink w:anchor="_Toc135469229" w:history="1">
            <w:r w:rsidR="00D639DA" w:rsidRPr="001C2F48">
              <w:rPr>
                <w:rStyle w:val="Hyperlink"/>
                <w:rFonts w:cs="Arial"/>
                <w:noProof/>
                <w:sz w:val="22"/>
                <w:szCs w:val="22"/>
              </w:rPr>
              <w:t>7.</w:t>
            </w:r>
            <w:r w:rsidR="00D639DA" w:rsidRPr="001C2F48">
              <w:rPr>
                <w:rFonts w:eastAsiaTheme="minorEastAsia" w:cs="Arial"/>
                <w:noProof/>
                <w:sz w:val="22"/>
                <w:szCs w:val="22"/>
              </w:rPr>
              <w:tab/>
            </w:r>
            <w:r w:rsidR="00D639DA" w:rsidRPr="001C2F48">
              <w:rPr>
                <w:rStyle w:val="Hyperlink"/>
                <w:rFonts w:cs="Arial"/>
                <w:noProof/>
                <w:sz w:val="22"/>
                <w:szCs w:val="22"/>
              </w:rPr>
              <w:t>DA FASE DE JULGAMENTO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_Toc135469229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9</w:t>
            </w:r>
            <w:r w:rsidR="00D639DA" w:rsidRPr="001C2F48">
              <w:rPr>
                <w:rFonts w:cs="Arial"/>
                <w:noProof/>
                <w:webHidden/>
                <w:sz w:val="22"/>
                <w:szCs w:val="22"/>
              </w:rPr>
              <w:fldChar w:fldCharType="end"/>
            </w:r>
          </w:hyperlink>
        </w:p>
        <w:p w14:paraId="73A8447D" w14:textId="372EEA4B" w:rsidR="00D639DA" w:rsidRPr="001C2F48" w:rsidRDefault="00000000" w:rsidP="00854B8C">
          <w:pPr>
            <w:pStyle w:val="Sumrio1"/>
            <w:rPr>
              <w:rFonts w:eastAsiaTheme="minorEastAsia" w:cs="Arial"/>
              <w:noProof/>
              <w:sz w:val="22"/>
              <w:szCs w:val="22"/>
            </w:rPr>
          </w:pPr>
          <w:hyperlink w:anchor="_Toc135469230" w:history="1">
            <w:r w:rsidR="00D639DA" w:rsidRPr="001C2F48">
              <w:rPr>
                <w:rStyle w:val="Hyperlink"/>
                <w:rFonts w:cs="Arial"/>
                <w:noProof/>
                <w:sz w:val="22"/>
                <w:szCs w:val="22"/>
              </w:rPr>
              <w:t>8.</w:t>
            </w:r>
            <w:r w:rsidR="00D639DA" w:rsidRPr="001C2F48">
              <w:rPr>
                <w:rFonts w:eastAsiaTheme="minorEastAsia" w:cs="Arial"/>
                <w:noProof/>
                <w:sz w:val="22"/>
                <w:szCs w:val="22"/>
              </w:rPr>
              <w:tab/>
            </w:r>
            <w:r w:rsidR="00D639DA" w:rsidRPr="001C2F48">
              <w:rPr>
                <w:rStyle w:val="Hyperlink"/>
                <w:rFonts w:cs="Arial"/>
                <w:noProof/>
                <w:sz w:val="22"/>
                <w:szCs w:val="22"/>
              </w:rPr>
              <w:t>DA FASE DE HABILITAÇÃO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_Toc135469230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10</w:t>
            </w:r>
            <w:r w:rsidR="00D639DA" w:rsidRPr="001C2F48">
              <w:rPr>
                <w:rFonts w:cs="Arial"/>
                <w:noProof/>
                <w:webHidden/>
                <w:sz w:val="22"/>
                <w:szCs w:val="22"/>
              </w:rPr>
              <w:fldChar w:fldCharType="end"/>
            </w:r>
          </w:hyperlink>
        </w:p>
        <w:p w14:paraId="19585A7C" w14:textId="77777777" w:rsidR="00D639DA" w:rsidRPr="001C2F48" w:rsidRDefault="00000000" w:rsidP="00854B8C">
          <w:pPr>
            <w:pStyle w:val="Sumrio1"/>
            <w:rPr>
              <w:rFonts w:eastAsiaTheme="minorEastAsia" w:cs="Arial"/>
              <w:noProof/>
              <w:sz w:val="22"/>
              <w:szCs w:val="22"/>
            </w:rPr>
          </w:pPr>
          <w:hyperlink w:anchor="_Toc135469231" w:history="1">
            <w:r w:rsidR="00D639DA" w:rsidRPr="001C2F48">
              <w:rPr>
                <w:rStyle w:val="Hyperlink"/>
                <w:rFonts w:cs="Arial"/>
                <w:noProof/>
                <w:sz w:val="22"/>
                <w:szCs w:val="22"/>
              </w:rPr>
              <w:t>9.</w:t>
            </w:r>
            <w:r w:rsidR="00D639DA" w:rsidRPr="001C2F48">
              <w:rPr>
                <w:rFonts w:eastAsiaTheme="minorEastAsia" w:cs="Arial"/>
                <w:noProof/>
                <w:sz w:val="22"/>
                <w:szCs w:val="22"/>
              </w:rPr>
              <w:tab/>
            </w:r>
            <w:r w:rsidR="00D639DA" w:rsidRPr="001C2F48">
              <w:rPr>
                <w:rStyle w:val="Hyperlink"/>
                <w:rFonts w:cs="Arial"/>
                <w:noProof/>
                <w:sz w:val="22"/>
                <w:szCs w:val="22"/>
              </w:rPr>
              <w:t>DA ATA DE REGISTRO DE PREÇOS</w:t>
            </w:r>
            <w:r w:rsidR="00D639DA" w:rsidRPr="001C2F48">
              <w:rPr>
                <w:rFonts w:cs="Arial"/>
                <w:noProof/>
                <w:webHidden/>
                <w:sz w:val="22"/>
                <w:szCs w:val="22"/>
              </w:rPr>
              <w:tab/>
            </w:r>
          </w:hyperlink>
          <w:r w:rsidR="009C0814" w:rsidRPr="001C2F48">
            <w:rPr>
              <w:rFonts w:cs="Arial"/>
              <w:noProof/>
              <w:sz w:val="22"/>
              <w:szCs w:val="22"/>
            </w:rPr>
            <w:t>10</w:t>
          </w:r>
        </w:p>
        <w:p w14:paraId="6D941040" w14:textId="77777777" w:rsidR="00D639DA" w:rsidRPr="001C2F48" w:rsidRDefault="00000000" w:rsidP="00854B8C">
          <w:pPr>
            <w:pStyle w:val="Sumrio1"/>
            <w:rPr>
              <w:rFonts w:eastAsiaTheme="minorEastAsia" w:cs="Arial"/>
              <w:noProof/>
              <w:sz w:val="22"/>
              <w:szCs w:val="22"/>
            </w:rPr>
          </w:pPr>
          <w:hyperlink w:anchor="_Toc135469232" w:history="1">
            <w:r w:rsidR="00D639DA" w:rsidRPr="001C2F48">
              <w:rPr>
                <w:rStyle w:val="Hyperlink"/>
                <w:rFonts w:cs="Arial"/>
                <w:noProof/>
                <w:sz w:val="22"/>
                <w:szCs w:val="22"/>
              </w:rPr>
              <w:t>10.</w:t>
            </w:r>
            <w:r w:rsidR="00D639DA" w:rsidRPr="001C2F48">
              <w:rPr>
                <w:rFonts w:eastAsiaTheme="minorEastAsia" w:cs="Arial"/>
                <w:noProof/>
                <w:sz w:val="22"/>
                <w:szCs w:val="22"/>
              </w:rPr>
              <w:tab/>
            </w:r>
            <w:r w:rsidR="00D639DA" w:rsidRPr="001C2F48">
              <w:rPr>
                <w:rStyle w:val="Hyperlink"/>
                <w:rFonts w:cs="Arial"/>
                <w:noProof/>
                <w:sz w:val="22"/>
                <w:szCs w:val="22"/>
              </w:rPr>
              <w:t>DA FORMAÇÃO DO CADASTRO DE RESERVA</w:t>
            </w:r>
            <w:r w:rsidR="00D639DA" w:rsidRPr="001C2F48">
              <w:rPr>
                <w:rFonts w:cs="Arial"/>
                <w:noProof/>
                <w:webHidden/>
                <w:sz w:val="22"/>
                <w:szCs w:val="22"/>
              </w:rPr>
              <w:tab/>
            </w:r>
          </w:hyperlink>
          <w:r w:rsidR="009C0814" w:rsidRPr="001C2F48">
            <w:rPr>
              <w:rFonts w:cs="Arial"/>
              <w:noProof/>
              <w:sz w:val="22"/>
              <w:szCs w:val="22"/>
            </w:rPr>
            <w:t>11</w:t>
          </w:r>
        </w:p>
        <w:p w14:paraId="644052D8" w14:textId="0F90982C" w:rsidR="00D639DA" w:rsidRPr="001C2F48" w:rsidRDefault="00000000" w:rsidP="00854B8C">
          <w:pPr>
            <w:pStyle w:val="Sumrio1"/>
            <w:rPr>
              <w:rFonts w:eastAsiaTheme="minorEastAsia" w:cs="Arial"/>
              <w:noProof/>
              <w:sz w:val="22"/>
              <w:szCs w:val="22"/>
            </w:rPr>
          </w:pPr>
          <w:hyperlink w:anchor="_Toc135469233" w:history="1">
            <w:r w:rsidR="00D639DA" w:rsidRPr="001C2F48">
              <w:rPr>
                <w:rStyle w:val="Hyperlink"/>
                <w:rFonts w:cs="Arial"/>
                <w:noProof/>
                <w:sz w:val="22"/>
                <w:szCs w:val="22"/>
              </w:rPr>
              <w:t>11.</w:t>
            </w:r>
            <w:r w:rsidR="00D639DA" w:rsidRPr="001C2F48">
              <w:rPr>
                <w:rFonts w:eastAsiaTheme="minorEastAsia" w:cs="Arial"/>
                <w:noProof/>
                <w:sz w:val="22"/>
                <w:szCs w:val="22"/>
              </w:rPr>
              <w:tab/>
            </w:r>
            <w:r w:rsidR="00D639DA" w:rsidRPr="001C2F48">
              <w:rPr>
                <w:rStyle w:val="Hyperlink"/>
                <w:rFonts w:cs="Arial"/>
                <w:noProof/>
                <w:sz w:val="22"/>
                <w:szCs w:val="22"/>
              </w:rPr>
              <w:t>DOS RECURSOS</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_Toc135469233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13</w:t>
            </w:r>
            <w:r w:rsidR="00D639DA" w:rsidRPr="001C2F48">
              <w:rPr>
                <w:rFonts w:cs="Arial"/>
                <w:noProof/>
                <w:webHidden/>
                <w:sz w:val="22"/>
                <w:szCs w:val="22"/>
              </w:rPr>
              <w:fldChar w:fldCharType="end"/>
            </w:r>
          </w:hyperlink>
        </w:p>
        <w:p w14:paraId="12B72261" w14:textId="2FD10E3B" w:rsidR="00D639DA" w:rsidRPr="001C2F48" w:rsidRDefault="00000000" w:rsidP="00854B8C">
          <w:pPr>
            <w:pStyle w:val="Sumrio1"/>
            <w:rPr>
              <w:rFonts w:eastAsiaTheme="minorEastAsia" w:cs="Arial"/>
              <w:noProof/>
              <w:sz w:val="22"/>
              <w:szCs w:val="22"/>
            </w:rPr>
          </w:pPr>
          <w:hyperlink w:anchor="_Toc135469234" w:history="1">
            <w:r w:rsidR="00D639DA" w:rsidRPr="001C2F48">
              <w:rPr>
                <w:rStyle w:val="Hyperlink"/>
                <w:rFonts w:cs="Arial"/>
                <w:noProof/>
                <w:sz w:val="22"/>
                <w:szCs w:val="22"/>
              </w:rPr>
              <w:t>12.</w:t>
            </w:r>
            <w:r w:rsidR="00D639DA" w:rsidRPr="001C2F48">
              <w:rPr>
                <w:rFonts w:eastAsiaTheme="minorEastAsia" w:cs="Arial"/>
                <w:noProof/>
                <w:sz w:val="22"/>
                <w:szCs w:val="22"/>
              </w:rPr>
              <w:tab/>
            </w:r>
            <w:r w:rsidR="00D639DA" w:rsidRPr="001C2F48">
              <w:rPr>
                <w:rStyle w:val="Hyperlink"/>
                <w:rFonts w:cs="Arial"/>
                <w:noProof/>
                <w:sz w:val="22"/>
                <w:szCs w:val="22"/>
              </w:rPr>
              <w:t>DAS INFRAÇÕES ADMINISTRATIVAS E SANÇÕES</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_Toc135469234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14</w:t>
            </w:r>
            <w:r w:rsidR="00D639DA" w:rsidRPr="001C2F48">
              <w:rPr>
                <w:rFonts w:cs="Arial"/>
                <w:noProof/>
                <w:webHidden/>
                <w:sz w:val="22"/>
                <w:szCs w:val="22"/>
              </w:rPr>
              <w:fldChar w:fldCharType="end"/>
            </w:r>
          </w:hyperlink>
        </w:p>
        <w:p w14:paraId="16AEAB06" w14:textId="7A6E8B80" w:rsidR="00D639DA" w:rsidRPr="001C2F48" w:rsidRDefault="00000000" w:rsidP="00854B8C">
          <w:pPr>
            <w:pStyle w:val="Sumrio1"/>
            <w:rPr>
              <w:rFonts w:eastAsiaTheme="minorEastAsia" w:cs="Arial"/>
              <w:noProof/>
              <w:sz w:val="22"/>
              <w:szCs w:val="22"/>
            </w:rPr>
          </w:pPr>
          <w:hyperlink w:anchor="_Toc135469235" w:history="1">
            <w:r w:rsidR="00D639DA" w:rsidRPr="001C2F48">
              <w:rPr>
                <w:rStyle w:val="Hyperlink"/>
                <w:rFonts w:cs="Arial"/>
                <w:noProof/>
                <w:sz w:val="22"/>
                <w:szCs w:val="22"/>
              </w:rPr>
              <w:t>13.</w:t>
            </w:r>
            <w:r w:rsidR="00D639DA" w:rsidRPr="001C2F48">
              <w:rPr>
                <w:rFonts w:eastAsiaTheme="minorEastAsia" w:cs="Arial"/>
                <w:noProof/>
                <w:sz w:val="22"/>
                <w:szCs w:val="22"/>
              </w:rPr>
              <w:tab/>
            </w:r>
            <w:r w:rsidR="00D639DA" w:rsidRPr="001C2F48">
              <w:rPr>
                <w:rStyle w:val="Hyperlink"/>
                <w:rFonts w:cs="Arial"/>
                <w:noProof/>
                <w:sz w:val="22"/>
                <w:szCs w:val="22"/>
              </w:rPr>
              <w:t>DA IMPUGNAÇÃO AO EDITAL E DO PEDIDO DE ESCLARECIMENTO</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_Toc135469235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16</w:t>
            </w:r>
            <w:r w:rsidR="00D639DA" w:rsidRPr="001C2F48">
              <w:rPr>
                <w:rFonts w:cs="Arial"/>
                <w:noProof/>
                <w:webHidden/>
                <w:sz w:val="22"/>
                <w:szCs w:val="22"/>
              </w:rPr>
              <w:fldChar w:fldCharType="end"/>
            </w:r>
          </w:hyperlink>
        </w:p>
        <w:p w14:paraId="45E3B91B" w14:textId="2F393984" w:rsidR="00D639DA" w:rsidRPr="001C2F48" w:rsidRDefault="00000000" w:rsidP="00854B8C">
          <w:pPr>
            <w:pStyle w:val="Sumrio1"/>
            <w:rPr>
              <w:rFonts w:eastAsiaTheme="minorEastAsia" w:cs="Arial"/>
              <w:noProof/>
              <w:sz w:val="22"/>
              <w:szCs w:val="22"/>
            </w:rPr>
          </w:pPr>
          <w:hyperlink w:anchor="_Toc135469236" w:history="1">
            <w:r w:rsidR="00D639DA" w:rsidRPr="001C2F48">
              <w:rPr>
                <w:rStyle w:val="Hyperlink"/>
                <w:rFonts w:cs="Arial"/>
                <w:noProof/>
                <w:sz w:val="22"/>
                <w:szCs w:val="22"/>
              </w:rPr>
              <w:t>14.</w:t>
            </w:r>
            <w:r w:rsidR="00D639DA" w:rsidRPr="001C2F48">
              <w:rPr>
                <w:rFonts w:eastAsiaTheme="minorEastAsia" w:cs="Arial"/>
                <w:noProof/>
                <w:sz w:val="22"/>
                <w:szCs w:val="22"/>
              </w:rPr>
              <w:tab/>
            </w:r>
            <w:r w:rsidR="00D639DA" w:rsidRPr="001C2F48">
              <w:rPr>
                <w:rStyle w:val="Hyperlink"/>
                <w:rFonts w:cs="Arial"/>
                <w:noProof/>
                <w:sz w:val="22"/>
                <w:szCs w:val="22"/>
              </w:rPr>
              <w:t>DAS DISPOSIÇÕES GERAIS</w:t>
            </w:r>
            <w:r w:rsidR="00D639DA" w:rsidRPr="001C2F48">
              <w:rPr>
                <w:rFonts w:cs="Arial"/>
                <w:noProof/>
                <w:webHidden/>
                <w:sz w:val="22"/>
                <w:szCs w:val="22"/>
              </w:rPr>
              <w:tab/>
            </w:r>
            <w:r w:rsidR="00D639DA" w:rsidRPr="001C2F48">
              <w:rPr>
                <w:rFonts w:cs="Arial"/>
                <w:noProof/>
                <w:webHidden/>
                <w:sz w:val="22"/>
                <w:szCs w:val="22"/>
              </w:rPr>
              <w:fldChar w:fldCharType="begin"/>
            </w:r>
            <w:r w:rsidR="00D639DA" w:rsidRPr="001C2F48">
              <w:rPr>
                <w:rFonts w:cs="Arial"/>
                <w:noProof/>
                <w:webHidden/>
                <w:sz w:val="22"/>
                <w:szCs w:val="22"/>
              </w:rPr>
              <w:instrText xml:space="preserve"> PAGEREF _Toc135469236 \h </w:instrText>
            </w:r>
            <w:r w:rsidR="00D639DA" w:rsidRPr="001C2F48">
              <w:rPr>
                <w:rFonts w:cs="Arial"/>
                <w:noProof/>
                <w:webHidden/>
                <w:sz w:val="22"/>
                <w:szCs w:val="22"/>
              </w:rPr>
            </w:r>
            <w:r w:rsidR="00D639DA" w:rsidRPr="001C2F48">
              <w:rPr>
                <w:rFonts w:cs="Arial"/>
                <w:noProof/>
                <w:webHidden/>
                <w:sz w:val="22"/>
                <w:szCs w:val="22"/>
              </w:rPr>
              <w:fldChar w:fldCharType="separate"/>
            </w:r>
            <w:r w:rsidR="004438AA">
              <w:rPr>
                <w:rFonts w:cs="Arial"/>
                <w:noProof/>
                <w:webHidden/>
                <w:sz w:val="22"/>
                <w:szCs w:val="22"/>
              </w:rPr>
              <w:t>16</w:t>
            </w:r>
            <w:r w:rsidR="00D639DA" w:rsidRPr="001C2F48">
              <w:rPr>
                <w:rFonts w:cs="Arial"/>
                <w:noProof/>
                <w:webHidden/>
                <w:sz w:val="22"/>
                <w:szCs w:val="22"/>
              </w:rPr>
              <w:fldChar w:fldCharType="end"/>
            </w:r>
          </w:hyperlink>
        </w:p>
        <w:p w14:paraId="4C4115ED" w14:textId="77777777" w:rsidR="003F579D" w:rsidRPr="001C2F48" w:rsidRDefault="003F579D" w:rsidP="00854B8C">
          <w:pPr>
            <w:rPr>
              <w:rFonts w:ascii="Arial" w:hAnsi="Arial" w:cs="Arial"/>
              <w:b/>
              <w:bCs/>
              <w:sz w:val="22"/>
              <w:szCs w:val="22"/>
            </w:rPr>
          </w:pPr>
          <w:r w:rsidRPr="001C2F48">
            <w:rPr>
              <w:rFonts w:ascii="Arial" w:hAnsi="Arial" w:cs="Arial"/>
              <w:b/>
              <w:bCs/>
              <w:sz w:val="22"/>
              <w:szCs w:val="22"/>
            </w:rPr>
            <w:fldChar w:fldCharType="end"/>
          </w:r>
        </w:p>
      </w:sdtContent>
    </w:sdt>
    <w:p w14:paraId="77F30C1F" w14:textId="77777777" w:rsidR="00355BB3" w:rsidRPr="001C2F48" w:rsidRDefault="00355BB3" w:rsidP="00854B8C">
      <w:pPr>
        <w:rPr>
          <w:rFonts w:ascii="Arial" w:hAnsi="Arial" w:cs="Arial"/>
          <w:b/>
          <w:bCs/>
          <w:color w:val="5B5B5F"/>
          <w:sz w:val="22"/>
          <w:szCs w:val="22"/>
        </w:rPr>
      </w:pPr>
      <w:r w:rsidRPr="001C2F48">
        <w:rPr>
          <w:rFonts w:ascii="Arial" w:hAnsi="Arial" w:cs="Arial"/>
          <w:b/>
          <w:bCs/>
          <w:color w:val="5B5B5F"/>
          <w:sz w:val="22"/>
          <w:szCs w:val="22"/>
        </w:rPr>
        <w:br w:type="page"/>
      </w:r>
    </w:p>
    <w:p w14:paraId="4224F819" w14:textId="620E95E6" w:rsidR="003C7A23" w:rsidRPr="001C2F48" w:rsidRDefault="003C7A23" w:rsidP="00854B8C">
      <w:pPr>
        <w:pStyle w:val="citao2"/>
        <w:spacing w:beforeLines="120" w:before="288" w:afterLines="120" w:after="288" w:line="312" w:lineRule="auto"/>
        <w:jc w:val="center"/>
        <w:rPr>
          <w:rFonts w:cs="Arial"/>
          <w:b/>
          <w:bCs/>
          <w:i w:val="0"/>
          <w:iCs w:val="0"/>
          <w:sz w:val="22"/>
          <w:szCs w:val="22"/>
        </w:rPr>
      </w:pPr>
      <w:r w:rsidRPr="001C2F48">
        <w:rPr>
          <w:rFonts w:cs="Arial"/>
          <w:b/>
          <w:bCs/>
          <w:i w:val="0"/>
          <w:iCs w:val="0"/>
          <w:sz w:val="22"/>
          <w:szCs w:val="22"/>
        </w:rPr>
        <w:lastRenderedPageBreak/>
        <w:t>EDITAL</w:t>
      </w:r>
      <w:r w:rsidR="00E17D87" w:rsidRPr="001C2F48">
        <w:rPr>
          <w:rFonts w:cs="Arial"/>
          <w:b/>
          <w:bCs/>
          <w:i w:val="0"/>
          <w:iCs w:val="0"/>
          <w:sz w:val="22"/>
          <w:szCs w:val="22"/>
        </w:rPr>
        <w:t xml:space="preserve"> Nº 00</w:t>
      </w:r>
      <w:r w:rsidR="00144CDA">
        <w:rPr>
          <w:rFonts w:cs="Arial"/>
          <w:b/>
          <w:bCs/>
          <w:i w:val="0"/>
          <w:iCs w:val="0"/>
          <w:sz w:val="22"/>
          <w:szCs w:val="22"/>
        </w:rPr>
        <w:t>4</w:t>
      </w:r>
      <w:r w:rsidR="00E17D87" w:rsidRPr="001C2F48">
        <w:rPr>
          <w:rFonts w:cs="Arial"/>
          <w:b/>
          <w:bCs/>
          <w:i w:val="0"/>
          <w:iCs w:val="0"/>
          <w:sz w:val="22"/>
          <w:szCs w:val="22"/>
        </w:rPr>
        <w:t>/2024</w:t>
      </w:r>
    </w:p>
    <w:p w14:paraId="1F4EB438" w14:textId="6FF9C503" w:rsidR="008F330B" w:rsidRPr="001C2F48" w:rsidRDefault="003C7A23" w:rsidP="00854B8C">
      <w:pPr>
        <w:spacing w:beforeLines="120" w:before="288" w:afterLines="120" w:after="288" w:line="312" w:lineRule="auto"/>
        <w:jc w:val="center"/>
        <w:rPr>
          <w:rFonts w:ascii="Arial" w:eastAsia="Times New Roman" w:hAnsi="Arial" w:cs="Arial"/>
          <w:b/>
          <w:color w:val="000000"/>
          <w:sz w:val="22"/>
          <w:szCs w:val="22"/>
        </w:rPr>
      </w:pPr>
      <w:r w:rsidRPr="001C2F48">
        <w:rPr>
          <w:rFonts w:ascii="Arial" w:hAnsi="Arial" w:cs="Arial"/>
          <w:b/>
          <w:color w:val="000000"/>
          <w:sz w:val="22"/>
          <w:szCs w:val="22"/>
        </w:rPr>
        <w:t xml:space="preserve">PREGÃO ELETRÔNICO Nº </w:t>
      </w:r>
      <w:r w:rsidR="00E17D87" w:rsidRPr="001C2F48">
        <w:rPr>
          <w:rFonts w:ascii="Arial" w:hAnsi="Arial" w:cs="Arial"/>
          <w:b/>
          <w:color w:val="000000"/>
          <w:sz w:val="22"/>
          <w:szCs w:val="22"/>
        </w:rPr>
        <w:t>00</w:t>
      </w:r>
      <w:r w:rsidR="00144CDA">
        <w:rPr>
          <w:rFonts w:ascii="Arial" w:hAnsi="Arial" w:cs="Arial"/>
          <w:b/>
          <w:color w:val="000000"/>
          <w:sz w:val="22"/>
          <w:szCs w:val="22"/>
        </w:rPr>
        <w:t>4</w:t>
      </w:r>
      <w:r w:rsidRPr="001C2F48">
        <w:rPr>
          <w:rFonts w:ascii="Arial" w:hAnsi="Arial" w:cs="Arial"/>
          <w:b/>
          <w:color w:val="000000"/>
          <w:sz w:val="22"/>
          <w:szCs w:val="22"/>
        </w:rPr>
        <w:t>/20</w:t>
      </w:r>
      <w:r w:rsidR="00E17D87" w:rsidRPr="001C2F48">
        <w:rPr>
          <w:rFonts w:ascii="Arial" w:hAnsi="Arial" w:cs="Arial"/>
          <w:b/>
          <w:color w:val="000000"/>
          <w:sz w:val="22"/>
          <w:szCs w:val="22"/>
        </w:rPr>
        <w:t>24</w:t>
      </w:r>
    </w:p>
    <w:p w14:paraId="296499B8" w14:textId="6211808C" w:rsidR="003C7A23" w:rsidRPr="001C2F48" w:rsidRDefault="003C7A23" w:rsidP="00854B8C">
      <w:pPr>
        <w:spacing w:beforeLines="120" w:before="288" w:afterLines="120" w:after="288" w:line="312" w:lineRule="auto"/>
        <w:jc w:val="center"/>
        <w:rPr>
          <w:rFonts w:ascii="Arial" w:hAnsi="Arial" w:cs="Arial"/>
          <w:bCs/>
          <w:color w:val="000000"/>
          <w:sz w:val="22"/>
          <w:szCs w:val="22"/>
        </w:rPr>
      </w:pPr>
      <w:r w:rsidRPr="001C2F48">
        <w:rPr>
          <w:rFonts w:ascii="Arial" w:hAnsi="Arial" w:cs="Arial"/>
          <w:color w:val="000000"/>
          <w:sz w:val="22"/>
          <w:szCs w:val="22"/>
        </w:rPr>
        <w:t>Processo Administrativo n</w:t>
      </w:r>
      <w:r w:rsidRPr="001C2F48">
        <w:rPr>
          <w:rFonts w:ascii="Arial" w:hAnsi="Arial" w:cs="Arial"/>
          <w:bCs/>
          <w:color w:val="000000"/>
          <w:sz w:val="22"/>
          <w:szCs w:val="22"/>
        </w:rPr>
        <w:t>°</w:t>
      </w:r>
      <w:r w:rsidR="00BF116D" w:rsidRPr="001C2F48">
        <w:rPr>
          <w:rFonts w:ascii="Arial" w:hAnsi="Arial" w:cs="Arial"/>
          <w:bCs/>
          <w:color w:val="000000"/>
          <w:sz w:val="22"/>
          <w:szCs w:val="22"/>
        </w:rPr>
        <w:t xml:space="preserve"> 0</w:t>
      </w:r>
      <w:r w:rsidR="00144CDA">
        <w:rPr>
          <w:rFonts w:ascii="Arial" w:hAnsi="Arial" w:cs="Arial"/>
          <w:bCs/>
          <w:color w:val="000000"/>
          <w:sz w:val="22"/>
          <w:szCs w:val="22"/>
        </w:rPr>
        <w:t>7</w:t>
      </w:r>
      <w:r w:rsidR="00055B2D">
        <w:rPr>
          <w:rFonts w:ascii="Arial" w:hAnsi="Arial" w:cs="Arial"/>
          <w:bCs/>
          <w:color w:val="000000"/>
          <w:sz w:val="22"/>
          <w:szCs w:val="22"/>
        </w:rPr>
        <w:t>0</w:t>
      </w:r>
      <w:r w:rsidR="00BF116D" w:rsidRPr="001C2F48">
        <w:rPr>
          <w:rFonts w:ascii="Arial" w:hAnsi="Arial" w:cs="Arial"/>
          <w:bCs/>
          <w:color w:val="000000"/>
          <w:sz w:val="22"/>
          <w:szCs w:val="22"/>
        </w:rPr>
        <w:t>/2024</w:t>
      </w:r>
    </w:p>
    <w:p w14:paraId="1369E55D" w14:textId="77777777" w:rsidR="003C7A23" w:rsidRPr="001C2F48" w:rsidRDefault="003C7A23" w:rsidP="00854B8C">
      <w:pPr>
        <w:pStyle w:val="Nivel2"/>
        <w:rPr>
          <w:rFonts w:eastAsia="Times New Roman"/>
          <w:sz w:val="22"/>
          <w:szCs w:val="22"/>
        </w:rPr>
      </w:pPr>
      <w:r w:rsidRPr="001C2F48">
        <w:rPr>
          <w:sz w:val="22"/>
          <w:szCs w:val="22"/>
        </w:rPr>
        <w:t xml:space="preserve">Torna-se público </w:t>
      </w:r>
      <w:r w:rsidR="001B058A" w:rsidRPr="001C2F48">
        <w:rPr>
          <w:bCs/>
          <w:sz w:val="22"/>
          <w:szCs w:val="22"/>
        </w:rPr>
        <w:t>para conhecimento dos interessados, que o Município de Antas/BA, através d</w:t>
      </w:r>
      <w:r w:rsidR="009C0814" w:rsidRPr="001C2F48">
        <w:rPr>
          <w:bCs/>
          <w:sz w:val="22"/>
          <w:szCs w:val="22"/>
        </w:rPr>
        <w:t>o Fundo Municipal de Saúde,</w:t>
      </w:r>
      <w:r w:rsidR="001B058A" w:rsidRPr="001C2F48">
        <w:rPr>
          <w:bCs/>
          <w:sz w:val="22"/>
          <w:szCs w:val="22"/>
        </w:rPr>
        <w:t xml:space="preserve"> com endereço à </w:t>
      </w:r>
      <w:r w:rsidR="009C0814" w:rsidRPr="001C2F48">
        <w:rPr>
          <w:b/>
          <w:sz w:val="22"/>
          <w:szCs w:val="22"/>
        </w:rPr>
        <w:t>RUA JOÃO NILO, S/Nº, TÉRREO, CENTRO</w:t>
      </w:r>
      <w:r w:rsidR="009C0814" w:rsidRPr="001C2F48">
        <w:rPr>
          <w:b/>
          <w:iCs/>
          <w:sz w:val="22"/>
          <w:szCs w:val="22"/>
        </w:rPr>
        <w:t>, ANTAS/BA</w:t>
      </w:r>
      <w:r w:rsidR="009C0814" w:rsidRPr="001C2F48">
        <w:rPr>
          <w:iCs/>
          <w:sz w:val="22"/>
          <w:szCs w:val="22"/>
        </w:rPr>
        <w:t xml:space="preserve">, </w:t>
      </w:r>
      <w:r w:rsidR="009C0814" w:rsidRPr="001C2F48">
        <w:rPr>
          <w:sz w:val="22"/>
          <w:szCs w:val="22"/>
        </w:rPr>
        <w:t>CEP:</w:t>
      </w:r>
      <w:r w:rsidR="009C0814" w:rsidRPr="001C2F48">
        <w:rPr>
          <w:b/>
          <w:sz w:val="22"/>
          <w:szCs w:val="22"/>
        </w:rPr>
        <w:t xml:space="preserve"> 48.420-000</w:t>
      </w:r>
      <w:r w:rsidR="001B058A" w:rsidRPr="001C2F48">
        <w:rPr>
          <w:bCs/>
          <w:sz w:val="22"/>
          <w:szCs w:val="22"/>
        </w:rPr>
        <w:t xml:space="preserve">, inscrito no CNPJ sob o nº </w:t>
      </w:r>
      <w:r w:rsidR="009C0814" w:rsidRPr="001C2F48">
        <w:rPr>
          <w:b/>
          <w:sz w:val="22"/>
          <w:szCs w:val="22"/>
        </w:rPr>
        <w:t>11.454.934/0001-10</w:t>
      </w:r>
      <w:r w:rsidRPr="001C2F48">
        <w:rPr>
          <w:sz w:val="22"/>
          <w:szCs w:val="22"/>
        </w:rPr>
        <w:t>, por meio da</w:t>
      </w:r>
      <w:r w:rsidR="001B058A" w:rsidRPr="001C2F48">
        <w:rPr>
          <w:sz w:val="22"/>
          <w:szCs w:val="22"/>
        </w:rPr>
        <w:t xml:space="preserve"> Secretaria de </w:t>
      </w:r>
      <w:r w:rsidR="009C0814" w:rsidRPr="001C2F48">
        <w:rPr>
          <w:sz w:val="22"/>
          <w:szCs w:val="22"/>
        </w:rPr>
        <w:t xml:space="preserve">Saúde </w:t>
      </w:r>
      <w:r w:rsidR="001B058A" w:rsidRPr="001C2F48">
        <w:rPr>
          <w:sz w:val="22"/>
          <w:szCs w:val="22"/>
        </w:rPr>
        <w:t>Administração e Finanças</w:t>
      </w:r>
      <w:r w:rsidRPr="001C2F48">
        <w:rPr>
          <w:sz w:val="22"/>
          <w:szCs w:val="22"/>
        </w:rPr>
        <w:t xml:space="preserve">, sediada </w:t>
      </w:r>
      <w:r w:rsidR="001B058A" w:rsidRPr="001C2F48">
        <w:rPr>
          <w:sz w:val="22"/>
          <w:szCs w:val="22"/>
        </w:rPr>
        <w:t>RUA JOÃO FELIX, nº 95, CENTRO</w:t>
      </w:r>
      <w:r w:rsidR="001B058A" w:rsidRPr="001C2F48">
        <w:rPr>
          <w:iCs/>
          <w:sz w:val="22"/>
          <w:szCs w:val="22"/>
        </w:rPr>
        <w:t xml:space="preserve">, ANTAS/BA, </w:t>
      </w:r>
      <w:r w:rsidR="001B058A" w:rsidRPr="001C2F48">
        <w:rPr>
          <w:bCs/>
          <w:sz w:val="22"/>
          <w:szCs w:val="22"/>
        </w:rPr>
        <w:t>CEP:</w:t>
      </w:r>
      <w:r w:rsidR="001B058A" w:rsidRPr="001C2F48">
        <w:rPr>
          <w:sz w:val="22"/>
          <w:szCs w:val="22"/>
        </w:rPr>
        <w:t xml:space="preserve"> 48.420-00</w:t>
      </w:r>
      <w:r w:rsidRPr="001C2F48">
        <w:rPr>
          <w:sz w:val="22"/>
          <w:szCs w:val="22"/>
        </w:rPr>
        <w:t>, realizará licitação,</w:t>
      </w:r>
      <w:r w:rsidR="007103E1" w:rsidRPr="001C2F48">
        <w:rPr>
          <w:sz w:val="22"/>
          <w:szCs w:val="22"/>
        </w:rPr>
        <w:t xml:space="preserve"> para registro de preços,</w:t>
      </w:r>
      <w:r w:rsidRPr="001C2F48">
        <w:rPr>
          <w:sz w:val="22"/>
          <w:szCs w:val="22"/>
        </w:rPr>
        <w:t xml:space="preserve"> na modalidade PREGÃO, na forma ELETRÔNICA,</w:t>
      </w:r>
      <w:r w:rsidRPr="001C2F48">
        <w:rPr>
          <w:rFonts w:eastAsia="Times New Roman"/>
          <w:sz w:val="22"/>
          <w:szCs w:val="22"/>
        </w:rPr>
        <w:t xml:space="preserve"> </w:t>
      </w:r>
      <w:r w:rsidRPr="001C2F48">
        <w:rPr>
          <w:sz w:val="22"/>
          <w:szCs w:val="22"/>
        </w:rPr>
        <w:t xml:space="preserve">nos termos da </w:t>
      </w:r>
      <w:hyperlink r:id="rId11" w:history="1">
        <w:r w:rsidRPr="001C2F48">
          <w:rPr>
            <w:rStyle w:val="Hyperlink"/>
            <w:sz w:val="22"/>
            <w:szCs w:val="22"/>
          </w:rPr>
          <w:t>Lei nº 14.133, de</w:t>
        </w:r>
        <w:r w:rsidR="007103E1" w:rsidRPr="001C2F48">
          <w:rPr>
            <w:rStyle w:val="Hyperlink"/>
            <w:sz w:val="22"/>
            <w:szCs w:val="22"/>
          </w:rPr>
          <w:t xml:space="preserve"> 1º de abril de</w:t>
        </w:r>
        <w:r w:rsidRPr="001C2F48">
          <w:rPr>
            <w:rStyle w:val="Hyperlink"/>
            <w:sz w:val="22"/>
            <w:szCs w:val="22"/>
          </w:rPr>
          <w:t xml:space="preserve"> 2021</w:t>
        </w:r>
      </w:hyperlink>
      <w:r w:rsidRPr="001C2F48">
        <w:rPr>
          <w:sz w:val="22"/>
          <w:szCs w:val="22"/>
        </w:rPr>
        <w:t xml:space="preserve">, </w:t>
      </w:r>
      <w:r w:rsidR="007103E1" w:rsidRPr="001C2F48">
        <w:rPr>
          <w:sz w:val="22"/>
          <w:szCs w:val="22"/>
        </w:rPr>
        <w:t xml:space="preserve">do Decreto nº </w:t>
      </w:r>
      <w:r w:rsidR="001B058A" w:rsidRPr="001C2F48">
        <w:rPr>
          <w:sz w:val="22"/>
          <w:szCs w:val="22"/>
        </w:rPr>
        <w:t>009</w:t>
      </w:r>
      <w:r w:rsidR="007103E1" w:rsidRPr="001C2F48">
        <w:rPr>
          <w:sz w:val="22"/>
          <w:szCs w:val="22"/>
        </w:rPr>
        <w:t xml:space="preserve">, de </w:t>
      </w:r>
      <w:r w:rsidR="001B058A" w:rsidRPr="001C2F48">
        <w:rPr>
          <w:sz w:val="22"/>
          <w:szCs w:val="22"/>
        </w:rPr>
        <w:t>02</w:t>
      </w:r>
      <w:r w:rsidR="007103E1" w:rsidRPr="001C2F48">
        <w:rPr>
          <w:sz w:val="22"/>
          <w:szCs w:val="22"/>
        </w:rPr>
        <w:t xml:space="preserve"> de </w:t>
      </w:r>
      <w:r w:rsidR="001B058A" w:rsidRPr="001C2F48">
        <w:rPr>
          <w:sz w:val="22"/>
          <w:szCs w:val="22"/>
        </w:rPr>
        <w:t>fevereiro</w:t>
      </w:r>
      <w:r w:rsidR="007103E1" w:rsidRPr="001C2F48">
        <w:rPr>
          <w:sz w:val="22"/>
          <w:szCs w:val="22"/>
        </w:rPr>
        <w:t xml:space="preserve"> de 202</w:t>
      </w:r>
      <w:r w:rsidR="001B058A" w:rsidRPr="001C2F48">
        <w:rPr>
          <w:sz w:val="22"/>
          <w:szCs w:val="22"/>
        </w:rPr>
        <w:t>4</w:t>
      </w:r>
      <w:r w:rsidR="007103E1" w:rsidRPr="001C2F48">
        <w:rPr>
          <w:sz w:val="22"/>
          <w:szCs w:val="22"/>
        </w:rPr>
        <w:t xml:space="preserve">, </w:t>
      </w:r>
      <w:r w:rsidRPr="001C2F48">
        <w:rPr>
          <w:sz w:val="22"/>
          <w:szCs w:val="22"/>
        </w:rPr>
        <w:t>e demais legislação aplicável e, ainda, de acordo com as condições estabelecidas neste Edital</w:t>
      </w:r>
      <w:r w:rsidRPr="001C2F48">
        <w:rPr>
          <w:rFonts w:eastAsia="Times New Roman"/>
          <w:sz w:val="22"/>
          <w:szCs w:val="22"/>
        </w:rPr>
        <w:t>.</w:t>
      </w:r>
    </w:p>
    <w:p w14:paraId="6090D921" w14:textId="019C3680" w:rsidR="003C7A23" w:rsidRPr="001C2F48" w:rsidRDefault="00FB3E41" w:rsidP="004C3E47">
      <w:pPr>
        <w:pStyle w:val="Nivel01"/>
        <w:rPr>
          <w:lang w:eastAsia="en-US"/>
        </w:rPr>
      </w:pPr>
      <w:bookmarkStart w:id="0" w:name="_Toc135469223"/>
      <w:r>
        <w:rPr>
          <w:lang w:eastAsia="en-US"/>
        </w:rPr>
        <w:t xml:space="preserve">1. </w:t>
      </w:r>
      <w:r w:rsidR="003C7A23" w:rsidRPr="001C2F48">
        <w:rPr>
          <w:lang w:eastAsia="en-US"/>
        </w:rPr>
        <w:t>DO OBJETO</w:t>
      </w:r>
      <w:bookmarkEnd w:id="0"/>
    </w:p>
    <w:p w14:paraId="2FE6B79B" w14:textId="5D7B61AB" w:rsidR="003C7A23" w:rsidRPr="001C2F48" w:rsidRDefault="00FB3E41" w:rsidP="00854B8C">
      <w:pPr>
        <w:pStyle w:val="Nivel2"/>
        <w:rPr>
          <w:sz w:val="22"/>
          <w:szCs w:val="22"/>
        </w:rPr>
      </w:pPr>
      <w:r>
        <w:rPr>
          <w:sz w:val="22"/>
          <w:szCs w:val="22"/>
        </w:rPr>
        <w:t xml:space="preserve">1.1 </w:t>
      </w:r>
      <w:r w:rsidR="003C7A23" w:rsidRPr="001C2F48">
        <w:rPr>
          <w:sz w:val="22"/>
          <w:szCs w:val="22"/>
        </w:rPr>
        <w:t xml:space="preserve">O objeto da presente licitação é </w:t>
      </w:r>
      <w:r w:rsidR="009C0814" w:rsidRPr="001C2F48">
        <w:rPr>
          <w:sz w:val="22"/>
          <w:szCs w:val="22"/>
        </w:rPr>
        <w:t xml:space="preserve">o </w:t>
      </w:r>
      <w:r w:rsidR="00144CDA">
        <w:rPr>
          <w:sz w:val="22"/>
          <w:szCs w:val="22"/>
        </w:rPr>
        <w:t>r</w:t>
      </w:r>
      <w:r w:rsidR="00144CDA" w:rsidRPr="00575417">
        <w:rPr>
          <w:color w:val="auto"/>
          <w:sz w:val="22"/>
          <w:szCs w:val="22"/>
        </w:rPr>
        <w:t xml:space="preserve">egistro de preços para eventual confecção de próteses dentárias para suprir as necessidades da </w:t>
      </w:r>
      <w:r w:rsidR="00144CDA">
        <w:rPr>
          <w:sz w:val="22"/>
          <w:szCs w:val="22"/>
        </w:rPr>
        <w:t>S</w:t>
      </w:r>
      <w:r w:rsidR="00144CDA" w:rsidRPr="00575417">
        <w:rPr>
          <w:color w:val="auto"/>
          <w:sz w:val="22"/>
          <w:szCs w:val="22"/>
        </w:rPr>
        <w:t xml:space="preserve">ecretaria </w:t>
      </w:r>
      <w:r w:rsidR="00144CDA">
        <w:rPr>
          <w:sz w:val="22"/>
          <w:szCs w:val="22"/>
        </w:rPr>
        <w:t xml:space="preserve">de Saúde </w:t>
      </w:r>
      <w:r w:rsidR="00144CDA" w:rsidRPr="00575417">
        <w:rPr>
          <w:color w:val="auto"/>
          <w:sz w:val="22"/>
          <w:szCs w:val="22"/>
        </w:rPr>
        <w:t xml:space="preserve">do </w:t>
      </w:r>
      <w:r w:rsidR="00144CDA">
        <w:rPr>
          <w:sz w:val="22"/>
          <w:szCs w:val="22"/>
        </w:rPr>
        <w:t>M</w:t>
      </w:r>
      <w:r w:rsidR="00144CDA" w:rsidRPr="00575417">
        <w:rPr>
          <w:color w:val="auto"/>
          <w:sz w:val="22"/>
          <w:szCs w:val="22"/>
        </w:rPr>
        <w:t xml:space="preserve">unicípio de </w:t>
      </w:r>
      <w:r w:rsidR="00144CDA">
        <w:rPr>
          <w:sz w:val="22"/>
          <w:szCs w:val="22"/>
        </w:rPr>
        <w:t>A</w:t>
      </w:r>
      <w:r w:rsidR="00144CDA" w:rsidRPr="00575417">
        <w:rPr>
          <w:color w:val="auto"/>
          <w:sz w:val="22"/>
          <w:szCs w:val="22"/>
        </w:rPr>
        <w:t>ntas</w:t>
      </w:r>
      <w:r w:rsidR="001B058A" w:rsidRPr="001C2F48">
        <w:rPr>
          <w:color w:val="auto"/>
          <w:sz w:val="22"/>
          <w:szCs w:val="22"/>
        </w:rPr>
        <w:t>,</w:t>
      </w:r>
      <w:r w:rsidR="001B058A" w:rsidRPr="001C2F48">
        <w:rPr>
          <w:color w:val="000000" w:themeColor="text1"/>
          <w:sz w:val="22"/>
          <w:szCs w:val="22"/>
        </w:rPr>
        <w:t xml:space="preserve"> </w:t>
      </w:r>
      <w:r w:rsidR="003C7A23" w:rsidRPr="001C2F48">
        <w:rPr>
          <w:sz w:val="22"/>
          <w:szCs w:val="22"/>
        </w:rPr>
        <w:t>conforme condições, quantidades e exigências estabelecidas neste Edital e seus anexos.</w:t>
      </w:r>
    </w:p>
    <w:p w14:paraId="411E8F5F" w14:textId="503DDCA4" w:rsidR="00094ACC" w:rsidRPr="001C2F48" w:rsidRDefault="00FB3E41" w:rsidP="00854B8C">
      <w:pPr>
        <w:pStyle w:val="Nivel2"/>
        <w:rPr>
          <w:sz w:val="22"/>
          <w:szCs w:val="22"/>
        </w:rPr>
      </w:pPr>
      <w:r>
        <w:rPr>
          <w:sz w:val="22"/>
          <w:szCs w:val="22"/>
        </w:rPr>
        <w:t xml:space="preserve">1.2 </w:t>
      </w:r>
      <w:r w:rsidR="00094ACC" w:rsidRPr="001C2F48">
        <w:rPr>
          <w:sz w:val="22"/>
          <w:szCs w:val="22"/>
        </w:rPr>
        <w:t>A licitação será realizada em único item</w:t>
      </w:r>
      <w:r w:rsidR="006C78D7" w:rsidRPr="001C2F48">
        <w:rPr>
          <w:sz w:val="22"/>
          <w:szCs w:val="22"/>
        </w:rPr>
        <w:t>,</w:t>
      </w:r>
      <w:r w:rsidR="006C78D7" w:rsidRPr="001C2F48">
        <w:rPr>
          <w:color w:val="auto"/>
          <w:sz w:val="22"/>
          <w:szCs w:val="22"/>
        </w:rPr>
        <w:t xml:space="preserve"> conforme tabela constante do Termo de Referência</w:t>
      </w:r>
      <w:r w:rsidR="00381221" w:rsidRPr="001C2F48">
        <w:rPr>
          <w:color w:val="auto"/>
          <w:sz w:val="22"/>
          <w:szCs w:val="22"/>
        </w:rPr>
        <w:t>.</w:t>
      </w:r>
    </w:p>
    <w:p w14:paraId="4C6F1617" w14:textId="61EC7B2B" w:rsidR="00094ACC" w:rsidRPr="001C2F48" w:rsidRDefault="00FB3E41" w:rsidP="004C3E47">
      <w:pPr>
        <w:pStyle w:val="Nivel01"/>
      </w:pPr>
      <w:bookmarkStart w:id="1" w:name="_Toc135469224"/>
      <w:r>
        <w:t xml:space="preserve">2. </w:t>
      </w:r>
      <w:r w:rsidR="00094ACC" w:rsidRPr="001C2F48">
        <w:t>DO REGISTRO DE PREÇOS</w:t>
      </w:r>
    </w:p>
    <w:bookmarkEnd w:id="1"/>
    <w:p w14:paraId="5CAF3D61" w14:textId="39678153" w:rsidR="007103E1" w:rsidRPr="001C2F48" w:rsidRDefault="00FB3E41" w:rsidP="00606E16">
      <w:pPr>
        <w:pStyle w:val="Nivel2"/>
        <w:rPr>
          <w:sz w:val="22"/>
          <w:szCs w:val="22"/>
        </w:rPr>
      </w:pPr>
      <w:r>
        <w:rPr>
          <w:sz w:val="22"/>
          <w:szCs w:val="22"/>
        </w:rPr>
        <w:t xml:space="preserve">2.1 </w:t>
      </w:r>
      <w:r w:rsidR="007103E1" w:rsidRPr="001C2F48">
        <w:rPr>
          <w:sz w:val="22"/>
          <w:szCs w:val="22"/>
        </w:rPr>
        <w:t>As regras referentes aos órgãos gerenciador e participantes, bem como a eventuais adesões são as que constam da minuta de Ata de Registro de Preços</w:t>
      </w:r>
      <w:r w:rsidR="008E7D8A" w:rsidRPr="001C2F48">
        <w:rPr>
          <w:sz w:val="22"/>
          <w:szCs w:val="22"/>
        </w:rPr>
        <w:t>.</w:t>
      </w:r>
    </w:p>
    <w:p w14:paraId="49D2A7F3" w14:textId="1C678606" w:rsidR="003C7A23" w:rsidRPr="001C2F48" w:rsidRDefault="00FB3E41" w:rsidP="004C3E47">
      <w:pPr>
        <w:pStyle w:val="Nivel01"/>
      </w:pPr>
      <w:bookmarkStart w:id="2" w:name="_Toc135469225"/>
      <w:r>
        <w:t xml:space="preserve">3. </w:t>
      </w:r>
      <w:r w:rsidR="003C7A23" w:rsidRPr="001C2F48">
        <w:t>DA PARTICIPAÇÃO NA LICITAÇÃO</w:t>
      </w:r>
      <w:bookmarkEnd w:id="2"/>
    </w:p>
    <w:p w14:paraId="3181FCD4" w14:textId="41F6A451" w:rsidR="00FE2690" w:rsidRPr="001C2F48" w:rsidRDefault="00FB3E41" w:rsidP="00854B8C">
      <w:pPr>
        <w:pStyle w:val="Nivel2"/>
        <w:rPr>
          <w:sz w:val="22"/>
          <w:szCs w:val="22"/>
        </w:rPr>
      </w:pPr>
      <w:bookmarkStart w:id="3" w:name="_Hlk135302270"/>
      <w:r>
        <w:rPr>
          <w:sz w:val="22"/>
          <w:szCs w:val="22"/>
        </w:rPr>
        <w:t xml:space="preserve">3.1 </w:t>
      </w:r>
      <w:r w:rsidR="00FE1BC0" w:rsidRPr="001C2F48">
        <w:rPr>
          <w:sz w:val="22"/>
          <w:szCs w:val="22"/>
        </w:rPr>
        <w:t>Poderão participar deste Pregão interessados cujo ramo de atividade seja compatível com o objeto desta licitação.</w:t>
      </w:r>
      <w:bookmarkEnd w:id="3"/>
    </w:p>
    <w:p w14:paraId="62CD2BE7" w14:textId="51600143" w:rsidR="003C7A23" w:rsidRPr="001C2F48" w:rsidRDefault="00FB3E41" w:rsidP="00854B8C">
      <w:pPr>
        <w:pStyle w:val="Nivel2"/>
        <w:rPr>
          <w:sz w:val="22"/>
          <w:szCs w:val="22"/>
        </w:rPr>
      </w:pPr>
      <w:r>
        <w:rPr>
          <w:sz w:val="22"/>
          <w:szCs w:val="22"/>
        </w:rPr>
        <w:t xml:space="preserve">3.2 </w:t>
      </w:r>
      <w:r w:rsidR="003C7A23" w:rsidRPr="001C2F48">
        <w:rPr>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41A236B" w14:textId="0AF5B62F" w:rsidR="003C7A23" w:rsidRPr="001C2F48" w:rsidRDefault="00FB3E41" w:rsidP="00854B8C">
      <w:pPr>
        <w:pStyle w:val="Nivel2"/>
        <w:rPr>
          <w:sz w:val="22"/>
          <w:szCs w:val="22"/>
        </w:rPr>
      </w:pPr>
      <w:r>
        <w:rPr>
          <w:sz w:val="22"/>
          <w:szCs w:val="22"/>
        </w:rPr>
        <w:t xml:space="preserve">3.3 </w:t>
      </w:r>
      <w:r w:rsidR="003C7A23" w:rsidRPr="001C2F48">
        <w:rPr>
          <w:sz w:val="22"/>
          <w:szCs w:val="22"/>
        </w:rPr>
        <w:t>É de responsabilidade do cadastrado conferir a exatidão dos seus dados cadastrais no Sistema</w:t>
      </w:r>
      <w:r w:rsidR="00FE1BC0" w:rsidRPr="001C2F48">
        <w:rPr>
          <w:sz w:val="22"/>
          <w:szCs w:val="22"/>
        </w:rPr>
        <w:t xml:space="preserve"> www.licitanet.com.br</w:t>
      </w:r>
      <w:r w:rsidR="003C7A23" w:rsidRPr="001C2F48">
        <w:rPr>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29CDAC4B" w14:textId="6111E7D8" w:rsidR="003C7A23" w:rsidRPr="001C2F48" w:rsidRDefault="00FB3E41" w:rsidP="00854B8C">
      <w:pPr>
        <w:pStyle w:val="Nivel2"/>
        <w:rPr>
          <w:sz w:val="22"/>
          <w:szCs w:val="22"/>
        </w:rPr>
      </w:pPr>
      <w:r>
        <w:rPr>
          <w:sz w:val="22"/>
          <w:szCs w:val="22"/>
        </w:rPr>
        <w:t xml:space="preserve">3.4 </w:t>
      </w:r>
      <w:r w:rsidR="003C7A23" w:rsidRPr="001C2F48">
        <w:rPr>
          <w:sz w:val="22"/>
          <w:szCs w:val="22"/>
        </w:rPr>
        <w:t>A não observância do disposto no item anterior poderá ensejar desclassificação no momento da habilitação.</w:t>
      </w:r>
    </w:p>
    <w:p w14:paraId="52578CCA" w14:textId="16ACDF43" w:rsidR="003C7A23" w:rsidRPr="001C2F48" w:rsidRDefault="00FE1BC0" w:rsidP="00FB3E41">
      <w:pPr>
        <w:pStyle w:val="Nivel2"/>
        <w:numPr>
          <w:ilvl w:val="1"/>
          <w:numId w:val="34"/>
        </w:numPr>
        <w:rPr>
          <w:sz w:val="22"/>
          <w:szCs w:val="22"/>
        </w:rPr>
      </w:pPr>
      <w:r w:rsidRPr="001C2F48">
        <w:rPr>
          <w:color w:val="auto"/>
          <w:sz w:val="22"/>
          <w:szCs w:val="22"/>
        </w:rPr>
        <w:t>Será concedido tratamento favorecido para as microempresas e empresas de pequeno porte,</w:t>
      </w:r>
      <w:r w:rsidRPr="001C2F48">
        <w:rPr>
          <w:color w:val="FF0000"/>
          <w:sz w:val="22"/>
          <w:szCs w:val="22"/>
        </w:rPr>
        <w:t xml:space="preserve"> </w:t>
      </w:r>
      <w:r w:rsidRPr="001C2F48">
        <w:rPr>
          <w:rFonts w:eastAsia="Times New Roman"/>
          <w:color w:val="000000" w:themeColor="text1"/>
          <w:sz w:val="22"/>
          <w:szCs w:val="22"/>
        </w:rPr>
        <w:t>mencionadas no</w:t>
      </w:r>
      <w:r w:rsidRPr="001C2F48">
        <w:rPr>
          <w:rFonts w:eastAsia="Times New Roman"/>
          <w:color w:val="FF0000"/>
          <w:sz w:val="22"/>
          <w:szCs w:val="22"/>
        </w:rPr>
        <w:t xml:space="preserve"> </w:t>
      </w:r>
      <w:hyperlink r:id="rId12" w:anchor="art16">
        <w:r w:rsidRPr="001C2F48">
          <w:rPr>
            <w:rStyle w:val="Hyperlink"/>
            <w:rFonts w:eastAsia="Times New Roman"/>
            <w:sz w:val="22"/>
            <w:szCs w:val="22"/>
          </w:rPr>
          <w:t xml:space="preserve">artigo </w:t>
        </w:r>
        <w:r w:rsidRPr="001C2F48">
          <w:rPr>
            <w:rStyle w:val="Hyperlink"/>
            <w:sz w:val="22"/>
            <w:szCs w:val="22"/>
          </w:rPr>
          <w:t>16 da Lei nº 14.133, de 2021</w:t>
        </w:r>
      </w:hyperlink>
      <w:r w:rsidRPr="001C2F48">
        <w:rPr>
          <w:rStyle w:val="Hyperlink"/>
          <w:sz w:val="22"/>
          <w:szCs w:val="22"/>
        </w:rPr>
        <w:t>.</w:t>
      </w:r>
    </w:p>
    <w:p w14:paraId="03C10F88" w14:textId="57631019" w:rsidR="003C7A23" w:rsidRPr="001C2F48" w:rsidRDefault="00FB3E41" w:rsidP="00854B8C">
      <w:pPr>
        <w:pStyle w:val="Nivel2"/>
        <w:rPr>
          <w:sz w:val="22"/>
          <w:szCs w:val="22"/>
        </w:rPr>
      </w:pPr>
      <w:bookmarkStart w:id="4" w:name="_Ref117000692"/>
      <w:r>
        <w:rPr>
          <w:sz w:val="22"/>
          <w:szCs w:val="22"/>
        </w:rPr>
        <w:lastRenderedPageBreak/>
        <w:t xml:space="preserve">3.6 </w:t>
      </w:r>
      <w:r w:rsidR="003C7A23" w:rsidRPr="001C2F48">
        <w:rPr>
          <w:sz w:val="22"/>
          <w:szCs w:val="22"/>
        </w:rPr>
        <w:t>Não poderão disputar esta licitação:</w:t>
      </w:r>
      <w:bookmarkEnd w:id="4"/>
    </w:p>
    <w:p w14:paraId="207D8855" w14:textId="7B4FAD24" w:rsidR="003C7A23" w:rsidRPr="001C2F48" w:rsidRDefault="00FB3E41" w:rsidP="00854B8C">
      <w:pPr>
        <w:pStyle w:val="Nivel3"/>
        <w:rPr>
          <w:sz w:val="22"/>
          <w:szCs w:val="22"/>
        </w:rPr>
      </w:pPr>
      <w:bookmarkStart w:id="5" w:name="_Ref113883338"/>
      <w:r>
        <w:rPr>
          <w:sz w:val="22"/>
          <w:szCs w:val="22"/>
        </w:rPr>
        <w:t xml:space="preserve">3.6.1 </w:t>
      </w:r>
      <w:r w:rsidR="003C7A23" w:rsidRPr="001C2F48">
        <w:rPr>
          <w:sz w:val="22"/>
          <w:szCs w:val="22"/>
        </w:rPr>
        <w:t>aquele que não atenda às condições deste Edital e seu(s) anexo(s);</w:t>
      </w:r>
    </w:p>
    <w:p w14:paraId="0AE3FA00" w14:textId="628EA6E0" w:rsidR="003C7A23" w:rsidRPr="001C2F48" w:rsidRDefault="00FB3E41" w:rsidP="00854B8C">
      <w:pPr>
        <w:pStyle w:val="Nivel3"/>
        <w:rPr>
          <w:sz w:val="22"/>
          <w:szCs w:val="22"/>
        </w:rPr>
      </w:pPr>
      <w:bookmarkStart w:id="6" w:name="_Ref113883003"/>
      <w:bookmarkEnd w:id="5"/>
      <w:proofErr w:type="gramStart"/>
      <w:r>
        <w:rPr>
          <w:sz w:val="22"/>
          <w:szCs w:val="22"/>
        </w:rPr>
        <w:t xml:space="preserve">3.6.2 </w:t>
      </w:r>
      <w:r w:rsidR="003C7A23" w:rsidRPr="001C2F48">
        <w:rPr>
          <w:sz w:val="22"/>
          <w:szCs w:val="22"/>
        </w:rPr>
        <w:t>pessoa</w:t>
      </w:r>
      <w:proofErr w:type="gramEnd"/>
      <w:r w:rsidR="003C7A23" w:rsidRPr="001C2F48">
        <w:rPr>
          <w:sz w:val="22"/>
          <w:szCs w:val="22"/>
        </w:rPr>
        <w:t xml:space="preserve"> física ou jurídica que se encontre, ao tempo da licitação, impossibilitada de participar da licitação em decorrência de sanção que lhe foi imposta;</w:t>
      </w:r>
      <w:bookmarkEnd w:id="6"/>
    </w:p>
    <w:p w14:paraId="66FA92A9" w14:textId="072401F6" w:rsidR="003C7A23" w:rsidRPr="001C2F48" w:rsidRDefault="00FB3E41" w:rsidP="00854B8C">
      <w:pPr>
        <w:pStyle w:val="Nivel3"/>
        <w:rPr>
          <w:sz w:val="22"/>
          <w:szCs w:val="22"/>
        </w:rPr>
      </w:pPr>
      <w:proofErr w:type="gramStart"/>
      <w:r>
        <w:rPr>
          <w:sz w:val="22"/>
          <w:szCs w:val="22"/>
        </w:rPr>
        <w:t xml:space="preserve">3.6.3 </w:t>
      </w:r>
      <w:r w:rsidR="003C7A23" w:rsidRPr="001C2F48">
        <w:rPr>
          <w:sz w:val="22"/>
          <w:szCs w:val="22"/>
        </w:rPr>
        <w:t>aquele</w:t>
      </w:r>
      <w:proofErr w:type="gramEnd"/>
      <w:r w:rsidR="003C7A23" w:rsidRPr="001C2F48">
        <w:rPr>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5D9543B" w14:textId="33B4D086" w:rsidR="003C7A23" w:rsidRPr="001C2F48" w:rsidRDefault="00FB3E41" w:rsidP="00854B8C">
      <w:pPr>
        <w:pStyle w:val="Nivel3"/>
        <w:rPr>
          <w:sz w:val="22"/>
          <w:szCs w:val="22"/>
        </w:rPr>
      </w:pPr>
      <w:bookmarkStart w:id="7" w:name="_Ref113883579"/>
      <w:r>
        <w:rPr>
          <w:sz w:val="22"/>
          <w:szCs w:val="22"/>
        </w:rPr>
        <w:t>3.6.</w:t>
      </w:r>
      <w:r w:rsidR="001E5D27">
        <w:rPr>
          <w:sz w:val="22"/>
          <w:szCs w:val="22"/>
        </w:rPr>
        <w:t>4</w:t>
      </w:r>
      <w:r>
        <w:rPr>
          <w:sz w:val="22"/>
          <w:szCs w:val="22"/>
        </w:rPr>
        <w:t xml:space="preserve"> </w:t>
      </w:r>
      <w:r w:rsidR="003C7A23" w:rsidRPr="001C2F48">
        <w:rPr>
          <w:sz w:val="22"/>
          <w:szCs w:val="22"/>
        </w:rPr>
        <w:t>empresas controladoras, controladas ou coligadas, nos termos da Lei nº 6.404, de 15 de dezembro de 1976, concorrendo entre si;</w:t>
      </w:r>
      <w:bookmarkEnd w:id="7"/>
    </w:p>
    <w:p w14:paraId="6D81386B" w14:textId="1BB11701" w:rsidR="003C7A23" w:rsidRPr="001C2F48" w:rsidRDefault="00FB3E41" w:rsidP="00854B8C">
      <w:pPr>
        <w:pStyle w:val="Nivel3"/>
        <w:rPr>
          <w:sz w:val="22"/>
          <w:szCs w:val="22"/>
        </w:rPr>
      </w:pPr>
      <w:proofErr w:type="gramStart"/>
      <w:r w:rsidRPr="00211261">
        <w:rPr>
          <w:color w:val="auto"/>
          <w:sz w:val="22"/>
          <w:szCs w:val="22"/>
        </w:rPr>
        <w:t>3.6.</w:t>
      </w:r>
      <w:r w:rsidR="001E5D27" w:rsidRPr="00211261">
        <w:rPr>
          <w:color w:val="auto"/>
          <w:sz w:val="22"/>
          <w:szCs w:val="22"/>
        </w:rPr>
        <w:t>5</w:t>
      </w:r>
      <w:r w:rsidRPr="001E5D27">
        <w:rPr>
          <w:color w:val="FF0000"/>
          <w:sz w:val="22"/>
          <w:szCs w:val="22"/>
        </w:rPr>
        <w:t xml:space="preserve"> </w:t>
      </w:r>
      <w:r w:rsidR="003C7A23" w:rsidRPr="001C2F48">
        <w:rPr>
          <w:sz w:val="22"/>
          <w:szCs w:val="22"/>
        </w:rPr>
        <w:t>pessoa</w:t>
      </w:r>
      <w:proofErr w:type="gramEnd"/>
      <w:r w:rsidR="003C7A23" w:rsidRPr="001C2F48">
        <w:rPr>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5E4AAC" w14:textId="001BDF5B" w:rsidR="003C7A23" w:rsidRPr="001C2F48" w:rsidRDefault="00FB3E41" w:rsidP="00854B8C">
      <w:pPr>
        <w:pStyle w:val="Nivel3"/>
        <w:rPr>
          <w:sz w:val="22"/>
          <w:szCs w:val="22"/>
        </w:rPr>
      </w:pPr>
      <w:bookmarkStart w:id="8" w:name="_Ref113962336"/>
      <w:proofErr w:type="gramStart"/>
      <w:r w:rsidRPr="00211261">
        <w:rPr>
          <w:color w:val="auto"/>
          <w:sz w:val="22"/>
          <w:szCs w:val="22"/>
        </w:rPr>
        <w:t>3.6.</w:t>
      </w:r>
      <w:r w:rsidR="001E5D27" w:rsidRPr="00211261">
        <w:rPr>
          <w:color w:val="auto"/>
          <w:sz w:val="22"/>
          <w:szCs w:val="22"/>
        </w:rPr>
        <w:t>6</w:t>
      </w:r>
      <w:r w:rsidRPr="001E5D27">
        <w:rPr>
          <w:color w:val="FF0000"/>
          <w:sz w:val="22"/>
          <w:szCs w:val="22"/>
        </w:rPr>
        <w:t xml:space="preserve"> </w:t>
      </w:r>
      <w:r w:rsidR="003C7A23" w:rsidRPr="001C2F48">
        <w:rPr>
          <w:sz w:val="22"/>
          <w:szCs w:val="22"/>
        </w:rPr>
        <w:t>agente</w:t>
      </w:r>
      <w:proofErr w:type="gramEnd"/>
      <w:r w:rsidR="003C7A23" w:rsidRPr="001C2F48">
        <w:rPr>
          <w:sz w:val="22"/>
          <w:szCs w:val="22"/>
        </w:rPr>
        <w:t xml:space="preserve"> público do órgão ou entidade licitante;</w:t>
      </w:r>
      <w:bookmarkEnd w:id="8"/>
    </w:p>
    <w:p w14:paraId="26891E7C" w14:textId="3B8270F9" w:rsidR="003C7A23" w:rsidRPr="001C2F48" w:rsidRDefault="00FB3E41" w:rsidP="00854B8C">
      <w:pPr>
        <w:pStyle w:val="Nivel3"/>
        <w:rPr>
          <w:sz w:val="22"/>
          <w:szCs w:val="22"/>
        </w:rPr>
      </w:pPr>
      <w:r w:rsidRPr="00211261">
        <w:rPr>
          <w:color w:val="auto"/>
          <w:sz w:val="22"/>
          <w:szCs w:val="22"/>
        </w:rPr>
        <w:t>3.6.</w:t>
      </w:r>
      <w:r w:rsidR="001E5D27" w:rsidRPr="00211261">
        <w:rPr>
          <w:color w:val="auto"/>
          <w:sz w:val="22"/>
          <w:szCs w:val="22"/>
        </w:rPr>
        <w:t>7</w:t>
      </w:r>
      <w:r w:rsidRPr="001E5D27">
        <w:rPr>
          <w:color w:val="FF0000"/>
          <w:sz w:val="22"/>
          <w:szCs w:val="22"/>
        </w:rPr>
        <w:t xml:space="preserve"> </w:t>
      </w:r>
      <w:r w:rsidR="003C7A23" w:rsidRPr="001C2F48">
        <w:rPr>
          <w:sz w:val="22"/>
          <w:szCs w:val="22"/>
        </w:rPr>
        <w:t>Organizações da Sociedade Civil de Interesse Público - OSCIP, atuando nessa condição;</w:t>
      </w:r>
    </w:p>
    <w:p w14:paraId="75634C57" w14:textId="3D1CC546" w:rsidR="003C7A23" w:rsidRPr="001C2F48" w:rsidRDefault="00FB3E41" w:rsidP="00854B8C">
      <w:pPr>
        <w:pStyle w:val="Nivel3"/>
        <w:rPr>
          <w:sz w:val="22"/>
          <w:szCs w:val="22"/>
        </w:rPr>
      </w:pPr>
      <w:r w:rsidRPr="00211261">
        <w:rPr>
          <w:color w:val="auto"/>
          <w:sz w:val="22"/>
          <w:szCs w:val="22"/>
        </w:rPr>
        <w:t>3.6.</w:t>
      </w:r>
      <w:r w:rsidR="001E5D27" w:rsidRPr="00211261">
        <w:rPr>
          <w:color w:val="auto"/>
          <w:sz w:val="22"/>
          <w:szCs w:val="22"/>
        </w:rPr>
        <w:t>8</w:t>
      </w:r>
      <w:r w:rsidRPr="001E5D27">
        <w:rPr>
          <w:color w:val="FF0000"/>
          <w:sz w:val="22"/>
          <w:szCs w:val="22"/>
        </w:rPr>
        <w:t xml:space="preserve"> </w:t>
      </w:r>
      <w:r w:rsidR="003C7A23" w:rsidRPr="001C2F48">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003C7A23" w:rsidRPr="001C2F48">
          <w:rPr>
            <w:rStyle w:val="Hyperlink"/>
            <w:sz w:val="22"/>
            <w:szCs w:val="22"/>
          </w:rPr>
          <w:t>§ 1º do art. 9º da Lei nº 14.133, de 2021</w:t>
        </w:r>
      </w:hyperlink>
      <w:r w:rsidR="003C7A23" w:rsidRPr="001C2F48">
        <w:rPr>
          <w:sz w:val="22"/>
          <w:szCs w:val="22"/>
        </w:rPr>
        <w:t>.</w:t>
      </w:r>
    </w:p>
    <w:p w14:paraId="7D74A8E0" w14:textId="58FC9575" w:rsidR="003C7A23" w:rsidRPr="001C2F48" w:rsidRDefault="00FB3E41" w:rsidP="004C3E47">
      <w:pPr>
        <w:pStyle w:val="Nivel01"/>
      </w:pPr>
      <w:bookmarkStart w:id="9" w:name="art14§2"/>
      <w:bookmarkStart w:id="10" w:name="art14§5"/>
      <w:bookmarkStart w:id="11" w:name="_Toc135469226"/>
      <w:bookmarkEnd w:id="9"/>
      <w:bookmarkEnd w:id="10"/>
      <w:r>
        <w:t xml:space="preserve">4. </w:t>
      </w:r>
      <w:r w:rsidR="003C7A23" w:rsidRPr="001C2F48">
        <w:t>DA APRESENTAÇÃO DA PROPOSTA E DOS DOCUMENTOS DE HABILITAÇÃO</w:t>
      </w:r>
      <w:bookmarkEnd w:id="11"/>
    </w:p>
    <w:p w14:paraId="7F7FA291" w14:textId="38640C6F" w:rsidR="003C7A23" w:rsidRPr="001C2F48" w:rsidRDefault="00FB3E41" w:rsidP="00854B8C">
      <w:pPr>
        <w:pStyle w:val="Nivel2"/>
        <w:rPr>
          <w:sz w:val="22"/>
          <w:szCs w:val="22"/>
        </w:rPr>
      </w:pPr>
      <w:bookmarkStart w:id="12" w:name="_Ref113886867"/>
      <w:r>
        <w:rPr>
          <w:sz w:val="22"/>
          <w:szCs w:val="22"/>
        </w:rPr>
        <w:t xml:space="preserve">4.1 </w:t>
      </w:r>
      <w:r w:rsidR="003C7A23" w:rsidRPr="001C2F48">
        <w:rPr>
          <w:sz w:val="22"/>
          <w:szCs w:val="22"/>
        </w:rPr>
        <w:t>Os licitantes encaminharão, exclusivamente por meio do sistema eletrônico</w:t>
      </w:r>
      <w:r w:rsidR="00C44269" w:rsidRPr="001C2F48">
        <w:rPr>
          <w:sz w:val="22"/>
          <w:szCs w:val="22"/>
        </w:rPr>
        <w:t xml:space="preserve"> (www.licitanet.com.br)</w:t>
      </w:r>
      <w:r w:rsidR="003C7A23" w:rsidRPr="001C2F48">
        <w:rPr>
          <w:sz w:val="22"/>
          <w:szCs w:val="22"/>
        </w:rPr>
        <w:t>, a proposta com o preço ou o percentual de desconto, conforme o critério de julgamento adotado neste Edital, até a data e o horário estabelecidos para abertura da sessão pública.</w:t>
      </w:r>
      <w:bookmarkEnd w:id="12"/>
    </w:p>
    <w:p w14:paraId="5E8C84FE" w14:textId="73A98CB6" w:rsidR="003C7A23" w:rsidRPr="001C2F48" w:rsidRDefault="00FB3E41" w:rsidP="00854B8C">
      <w:pPr>
        <w:pStyle w:val="Nivel2"/>
        <w:rPr>
          <w:sz w:val="22"/>
          <w:szCs w:val="22"/>
        </w:rPr>
      </w:pPr>
      <w:bookmarkStart w:id="13" w:name="_Ref113968921"/>
      <w:r>
        <w:rPr>
          <w:sz w:val="22"/>
          <w:szCs w:val="22"/>
        </w:rPr>
        <w:t xml:space="preserve">4.2 </w:t>
      </w:r>
      <w:r w:rsidR="003C7A23" w:rsidRPr="001C2F48">
        <w:rPr>
          <w:sz w:val="22"/>
          <w:szCs w:val="22"/>
        </w:rPr>
        <w:t>No cadastramento da proposta inicial, o licitante declarará, em campo próprio do sistema, que:</w:t>
      </w:r>
      <w:bookmarkEnd w:id="13"/>
    </w:p>
    <w:p w14:paraId="4FD6E8E7" w14:textId="549361A8" w:rsidR="003C7A23" w:rsidRPr="001C2F48" w:rsidRDefault="00FB3E41" w:rsidP="00854B8C">
      <w:pPr>
        <w:pStyle w:val="Nivel3"/>
        <w:spacing w:beforeLines="120" w:before="288" w:afterLines="120" w:after="288" w:line="312" w:lineRule="auto"/>
        <w:rPr>
          <w:color w:val="auto"/>
          <w:sz w:val="22"/>
          <w:szCs w:val="22"/>
        </w:rPr>
      </w:pPr>
      <w:r>
        <w:rPr>
          <w:color w:val="auto"/>
          <w:sz w:val="22"/>
          <w:szCs w:val="22"/>
        </w:rPr>
        <w:t xml:space="preserve">4.2.1 </w:t>
      </w:r>
      <w:r w:rsidR="003C7A23" w:rsidRPr="001C2F48">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2B1BD97" w14:textId="4703EBC5" w:rsidR="003C7A23" w:rsidRPr="001C2F48" w:rsidRDefault="00FB3E41" w:rsidP="00854B8C">
      <w:pPr>
        <w:pStyle w:val="Nivel3"/>
        <w:rPr>
          <w:sz w:val="22"/>
          <w:szCs w:val="22"/>
        </w:rPr>
      </w:pPr>
      <w:r>
        <w:rPr>
          <w:sz w:val="22"/>
          <w:szCs w:val="22"/>
        </w:rPr>
        <w:t xml:space="preserve">4.2.2 </w:t>
      </w:r>
      <w:r w:rsidR="003C7A23" w:rsidRPr="001C2F48">
        <w:rPr>
          <w:sz w:val="22"/>
          <w:szCs w:val="22"/>
        </w:rPr>
        <w:t xml:space="preserve">não emprega menor de 18 anos em trabalho noturno, perigoso ou insalubre e não emprega menor de 16 anos, salvo menor, a partir de 14 anos, na condição de aprendiz, nos termos do </w:t>
      </w:r>
      <w:hyperlink r:id="rId14" w:anchor="art7" w:history="1">
        <w:r w:rsidR="003C7A23" w:rsidRPr="001C2F48">
          <w:rPr>
            <w:rStyle w:val="Hyperlink"/>
            <w:sz w:val="22"/>
            <w:szCs w:val="22"/>
          </w:rPr>
          <w:t>artigo 7°, XXXIII, da Constituição</w:t>
        </w:r>
      </w:hyperlink>
      <w:r w:rsidR="003C7A23" w:rsidRPr="001C2F48">
        <w:rPr>
          <w:sz w:val="22"/>
          <w:szCs w:val="22"/>
        </w:rPr>
        <w:t>;</w:t>
      </w:r>
    </w:p>
    <w:p w14:paraId="77C2EAE5" w14:textId="27758640" w:rsidR="003C7A23" w:rsidRPr="001C2F48" w:rsidRDefault="00FB3E41" w:rsidP="00854B8C">
      <w:pPr>
        <w:pStyle w:val="Nivel3"/>
        <w:rPr>
          <w:sz w:val="22"/>
          <w:szCs w:val="22"/>
        </w:rPr>
      </w:pPr>
      <w:r>
        <w:rPr>
          <w:sz w:val="22"/>
          <w:szCs w:val="22"/>
        </w:rPr>
        <w:t xml:space="preserve">4.2.3 </w:t>
      </w:r>
      <w:r w:rsidR="003C7A23" w:rsidRPr="001C2F48">
        <w:rPr>
          <w:sz w:val="22"/>
          <w:szCs w:val="22"/>
        </w:rPr>
        <w:t>não possui</w:t>
      </w:r>
      <w:r w:rsidR="00CC6A5F" w:rsidRPr="001C2F48">
        <w:rPr>
          <w:sz w:val="22"/>
          <w:szCs w:val="22"/>
        </w:rPr>
        <w:t xml:space="preserve"> </w:t>
      </w:r>
      <w:r w:rsidR="003C7A23" w:rsidRPr="001C2F48">
        <w:rPr>
          <w:sz w:val="22"/>
          <w:szCs w:val="22"/>
        </w:rPr>
        <w:t xml:space="preserve">empregados executando trabalho degradante ou forçado, observando o disposto nos </w:t>
      </w:r>
      <w:hyperlink r:id="rId15" w:history="1">
        <w:r w:rsidR="003C7A23" w:rsidRPr="001C2F48">
          <w:rPr>
            <w:rStyle w:val="Hyperlink"/>
            <w:sz w:val="22"/>
            <w:szCs w:val="22"/>
          </w:rPr>
          <w:t>incisos III e IV do art. 1º e no inciso III do art. 5º da Constituição Federal</w:t>
        </w:r>
      </w:hyperlink>
      <w:r w:rsidR="003C7A23" w:rsidRPr="001C2F48">
        <w:rPr>
          <w:sz w:val="22"/>
          <w:szCs w:val="22"/>
        </w:rPr>
        <w:t>;</w:t>
      </w:r>
    </w:p>
    <w:p w14:paraId="0BBA575F" w14:textId="23039BE6" w:rsidR="003C7A23" w:rsidRPr="001C2F48" w:rsidRDefault="00FB3E41" w:rsidP="00854B8C">
      <w:pPr>
        <w:pStyle w:val="Nivel3"/>
        <w:rPr>
          <w:sz w:val="22"/>
          <w:szCs w:val="22"/>
        </w:rPr>
      </w:pPr>
      <w:r>
        <w:rPr>
          <w:sz w:val="22"/>
          <w:szCs w:val="22"/>
        </w:rPr>
        <w:lastRenderedPageBreak/>
        <w:t xml:space="preserve">4.3 </w:t>
      </w:r>
      <w:r w:rsidR="003C7A23" w:rsidRPr="001C2F48">
        <w:rPr>
          <w:sz w:val="22"/>
          <w:szCs w:val="22"/>
        </w:rPr>
        <w:t>cumpre as exigências de reserva de cargos para pessoa com deficiência e para reabilitado da Previdência Social, previstas em lei e em outras normas específicas.</w:t>
      </w:r>
    </w:p>
    <w:p w14:paraId="06B68B97" w14:textId="693583E5" w:rsidR="003C7A23" w:rsidRPr="001C2F48" w:rsidRDefault="00FB3E41" w:rsidP="00854B8C">
      <w:pPr>
        <w:pStyle w:val="Nivel2"/>
        <w:rPr>
          <w:sz w:val="22"/>
          <w:szCs w:val="22"/>
        </w:rPr>
      </w:pPr>
      <w:r>
        <w:rPr>
          <w:sz w:val="22"/>
          <w:szCs w:val="22"/>
        </w:rPr>
        <w:t xml:space="preserve">4.4 </w:t>
      </w:r>
      <w:r w:rsidR="003C7A23" w:rsidRPr="001C2F48">
        <w:rPr>
          <w:sz w:val="22"/>
          <w:szCs w:val="22"/>
        </w:rPr>
        <w:t xml:space="preserve">O licitante organizado em cooperativa deverá declarar, ainda, em campo próprio do sistema eletrônico, que cumpre os requisitos estabelecidos no </w:t>
      </w:r>
      <w:hyperlink r:id="rId16" w:anchor="art16">
        <w:r w:rsidR="003C7A23" w:rsidRPr="001C2F48">
          <w:rPr>
            <w:rStyle w:val="Hyperlink"/>
            <w:sz w:val="22"/>
            <w:szCs w:val="22"/>
          </w:rPr>
          <w:t>artigo 16 da Lei nº 14.133, de 2021</w:t>
        </w:r>
      </w:hyperlink>
      <w:r w:rsidR="003C7A23" w:rsidRPr="001C2F48">
        <w:rPr>
          <w:sz w:val="22"/>
          <w:szCs w:val="22"/>
        </w:rPr>
        <w:t>.</w:t>
      </w:r>
    </w:p>
    <w:p w14:paraId="2415DC8D" w14:textId="2B7C0288" w:rsidR="003C7A23" w:rsidRPr="001C2F48" w:rsidRDefault="00FB3E41" w:rsidP="00854B8C">
      <w:pPr>
        <w:pStyle w:val="Nivel2"/>
        <w:rPr>
          <w:sz w:val="22"/>
          <w:szCs w:val="22"/>
        </w:rPr>
      </w:pPr>
      <w:bookmarkStart w:id="14" w:name="_Ref117000019"/>
      <w:r>
        <w:rPr>
          <w:sz w:val="22"/>
          <w:szCs w:val="22"/>
        </w:rPr>
        <w:t xml:space="preserve">4.5 </w:t>
      </w:r>
      <w:r w:rsidR="003C7A23" w:rsidRPr="001C2F48">
        <w:rPr>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r w:rsidR="003C7A23" w:rsidRPr="001C2F48">
          <w:rPr>
            <w:rStyle w:val="Hyperlink"/>
            <w:sz w:val="22"/>
            <w:szCs w:val="22"/>
          </w:rPr>
          <w:t>artigo 3° da Lei Complementar nº 123, de 2006</w:t>
        </w:r>
      </w:hyperlink>
      <w:r w:rsidR="003C7A23" w:rsidRPr="001C2F48">
        <w:rPr>
          <w:sz w:val="22"/>
          <w:szCs w:val="22"/>
        </w:rPr>
        <w:t xml:space="preserve">, estando apto a usufruir do tratamento favorecido estabelecido em seus </w:t>
      </w:r>
      <w:bookmarkEnd w:id="14"/>
      <w:r w:rsidR="003C7A23" w:rsidRPr="001C2F48">
        <w:fldChar w:fldCharType="begin"/>
      </w:r>
      <w:r w:rsidR="003C7A23" w:rsidRPr="001C2F48">
        <w:rPr>
          <w:sz w:val="22"/>
          <w:szCs w:val="22"/>
        </w:rPr>
        <w:instrText>HYPERLINK "https://www.planalto.gov.br/ccivil_03/leis/lcp/lcp123.htm" \l "art42"</w:instrText>
      </w:r>
      <w:r w:rsidR="003C7A23" w:rsidRPr="001C2F48">
        <w:fldChar w:fldCharType="separate"/>
      </w:r>
      <w:proofErr w:type="spellStart"/>
      <w:r w:rsidR="003C7A23" w:rsidRPr="001C2F48">
        <w:rPr>
          <w:rStyle w:val="Hyperlink"/>
          <w:sz w:val="22"/>
          <w:szCs w:val="22"/>
        </w:rPr>
        <w:t>arts</w:t>
      </w:r>
      <w:proofErr w:type="spellEnd"/>
      <w:r w:rsidR="003C7A23" w:rsidRPr="001C2F48">
        <w:rPr>
          <w:rStyle w:val="Hyperlink"/>
          <w:sz w:val="22"/>
          <w:szCs w:val="22"/>
        </w:rPr>
        <w:t>. 42 a 49</w:t>
      </w:r>
      <w:r w:rsidR="003C7A23" w:rsidRPr="001C2F48">
        <w:rPr>
          <w:rStyle w:val="Hyperlink"/>
          <w:sz w:val="22"/>
          <w:szCs w:val="22"/>
        </w:rPr>
        <w:fldChar w:fldCharType="end"/>
      </w:r>
      <w:r w:rsidR="003C7A23" w:rsidRPr="001C2F48">
        <w:rPr>
          <w:sz w:val="22"/>
          <w:szCs w:val="22"/>
        </w:rPr>
        <w:t xml:space="preserve">, observado o disposto nos </w:t>
      </w:r>
      <w:hyperlink r:id="rId18" w:anchor="art4§1">
        <w:r w:rsidR="003C7A23" w:rsidRPr="001C2F48">
          <w:rPr>
            <w:rStyle w:val="Hyperlink"/>
            <w:sz w:val="22"/>
            <w:szCs w:val="22"/>
          </w:rPr>
          <w:t>§§ 1º ao 3º do art. 4º, da Lei n.º 14.133, de 2021.</w:t>
        </w:r>
      </w:hyperlink>
    </w:p>
    <w:p w14:paraId="75BAC5A4" w14:textId="44211E38" w:rsidR="003C7A23" w:rsidRPr="001C2F48" w:rsidRDefault="00FB3E41" w:rsidP="00854B8C">
      <w:pPr>
        <w:pStyle w:val="Nivel2"/>
        <w:rPr>
          <w:sz w:val="22"/>
          <w:szCs w:val="22"/>
        </w:rPr>
      </w:pPr>
      <w:r>
        <w:rPr>
          <w:sz w:val="22"/>
          <w:szCs w:val="22"/>
        </w:rPr>
        <w:t xml:space="preserve">4.6 </w:t>
      </w:r>
      <w:r w:rsidR="003C7A23" w:rsidRPr="001C2F48">
        <w:rPr>
          <w:sz w:val="22"/>
          <w:szCs w:val="22"/>
        </w:rPr>
        <w:t xml:space="preserve">A falsidade da declaração sujeitará o licitante às sanções previstas na </w:t>
      </w:r>
      <w:hyperlink r:id="rId19" w:history="1">
        <w:r w:rsidR="003C7A23" w:rsidRPr="001C2F48">
          <w:rPr>
            <w:rStyle w:val="Hyperlink"/>
            <w:sz w:val="22"/>
            <w:szCs w:val="22"/>
          </w:rPr>
          <w:t>Lei nº 14.133, de 2021</w:t>
        </w:r>
      </w:hyperlink>
      <w:r w:rsidR="003C7A23" w:rsidRPr="001C2F48">
        <w:rPr>
          <w:sz w:val="22"/>
          <w:szCs w:val="22"/>
        </w:rPr>
        <w:t>, e neste Edital.</w:t>
      </w:r>
    </w:p>
    <w:p w14:paraId="193D1C2B" w14:textId="2468B97F" w:rsidR="003C7A23" w:rsidRPr="001C2F48" w:rsidRDefault="00FB3E41" w:rsidP="00854B8C">
      <w:pPr>
        <w:pStyle w:val="Nivel2"/>
        <w:rPr>
          <w:sz w:val="22"/>
          <w:szCs w:val="22"/>
        </w:rPr>
      </w:pPr>
      <w:bookmarkStart w:id="15" w:name="_Ref116992247"/>
      <w:r>
        <w:rPr>
          <w:sz w:val="22"/>
          <w:szCs w:val="22"/>
        </w:rPr>
        <w:t xml:space="preserve">4.7 </w:t>
      </w:r>
      <w:r w:rsidR="003C7A23" w:rsidRPr="001C2F48">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15"/>
    </w:p>
    <w:p w14:paraId="586E4D33" w14:textId="0D60B2E4" w:rsidR="003C7A23" w:rsidRPr="001C2F48" w:rsidRDefault="00FB3E41" w:rsidP="00854B8C">
      <w:pPr>
        <w:pStyle w:val="Nivel3"/>
        <w:rPr>
          <w:sz w:val="22"/>
          <w:szCs w:val="22"/>
        </w:rPr>
      </w:pPr>
      <w:r>
        <w:rPr>
          <w:sz w:val="22"/>
          <w:szCs w:val="22"/>
        </w:rPr>
        <w:t xml:space="preserve">4.8 </w:t>
      </w:r>
      <w:r w:rsidR="003C7A23" w:rsidRPr="001C2F48">
        <w:rPr>
          <w:sz w:val="22"/>
          <w:szCs w:val="22"/>
        </w:rPr>
        <w:t>a aplicação do intervalo mínimo de diferença de valores ou de percentuais entre os lances, que incidirá tanto em relação aos lances intermediários quanto em relação ao lance que cobrir a melhor oferta</w:t>
      </w:r>
      <w:r w:rsidR="00831AD6" w:rsidRPr="001C2F48">
        <w:rPr>
          <w:sz w:val="22"/>
          <w:szCs w:val="22"/>
        </w:rPr>
        <w:t>.</w:t>
      </w:r>
      <w:r w:rsidR="003C7A23" w:rsidRPr="001C2F48">
        <w:rPr>
          <w:sz w:val="22"/>
          <w:szCs w:val="22"/>
        </w:rPr>
        <w:t xml:space="preserve"> </w:t>
      </w:r>
    </w:p>
    <w:p w14:paraId="1A94847B" w14:textId="150D6A23" w:rsidR="003C7A23" w:rsidRPr="001C2F48" w:rsidRDefault="00FB3E41" w:rsidP="00854B8C">
      <w:pPr>
        <w:pStyle w:val="Nivel2"/>
        <w:rPr>
          <w:rFonts w:eastAsia="Times New Roman"/>
          <w:sz w:val="22"/>
          <w:szCs w:val="22"/>
        </w:rPr>
      </w:pPr>
      <w:r>
        <w:rPr>
          <w:rFonts w:eastAsia="Times New Roman"/>
          <w:sz w:val="22"/>
          <w:szCs w:val="22"/>
        </w:rPr>
        <w:t xml:space="preserve">4.9 </w:t>
      </w:r>
      <w:r w:rsidR="003C7A23" w:rsidRPr="001C2F48">
        <w:rPr>
          <w:rFonts w:eastAsia="Times New Roman"/>
          <w:sz w:val="22"/>
          <w:szCs w:val="22"/>
        </w:rPr>
        <w:t xml:space="preserve">Caberá ao licitante interessado em participar da licitação </w:t>
      </w:r>
      <w:r w:rsidR="003C7A23" w:rsidRPr="001C2F48">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EAB2C30" w14:textId="0FEAAD9A" w:rsidR="00D7313C" w:rsidRPr="001C2F48" w:rsidRDefault="00FB3E41" w:rsidP="00854B8C">
      <w:pPr>
        <w:pStyle w:val="Nivel2"/>
        <w:rPr>
          <w:sz w:val="22"/>
          <w:szCs w:val="22"/>
        </w:rPr>
      </w:pPr>
      <w:r>
        <w:rPr>
          <w:rFonts w:eastAsia="Times New Roman"/>
          <w:sz w:val="22"/>
          <w:szCs w:val="22"/>
        </w:rPr>
        <w:t xml:space="preserve">4.10 </w:t>
      </w:r>
      <w:r w:rsidR="003C7A23" w:rsidRPr="001C2F48">
        <w:rPr>
          <w:rFonts w:eastAsia="Times New Roman"/>
          <w:sz w:val="22"/>
          <w:szCs w:val="22"/>
        </w:rPr>
        <w:t xml:space="preserve">O licitante deverá </w:t>
      </w:r>
      <w:r w:rsidR="003C7A23" w:rsidRPr="001C2F48">
        <w:rPr>
          <w:sz w:val="22"/>
          <w:szCs w:val="22"/>
        </w:rPr>
        <w:t>comunicar imediatamente ao provedor do sistema</w:t>
      </w:r>
      <w:r w:rsidR="00831AD6" w:rsidRPr="001C2F48">
        <w:rPr>
          <w:sz w:val="22"/>
          <w:szCs w:val="22"/>
        </w:rPr>
        <w:t xml:space="preserve"> (</w:t>
      </w:r>
      <w:hyperlink r:id="rId20" w:history="1">
        <w:r w:rsidR="00831AD6" w:rsidRPr="001C2F48">
          <w:rPr>
            <w:rStyle w:val="Hyperlink"/>
            <w:sz w:val="22"/>
            <w:szCs w:val="22"/>
          </w:rPr>
          <w:t>www.licitanet.com.br</w:t>
        </w:r>
      </w:hyperlink>
      <w:r w:rsidR="00831AD6" w:rsidRPr="001C2F48">
        <w:rPr>
          <w:sz w:val="22"/>
          <w:szCs w:val="22"/>
        </w:rPr>
        <w:t>), (34) 3014-6633</w:t>
      </w:r>
      <w:r w:rsidR="003C7A23" w:rsidRPr="001C2F48">
        <w:rPr>
          <w:sz w:val="22"/>
          <w:szCs w:val="22"/>
        </w:rPr>
        <w:t xml:space="preserve"> qualquer acontecimento que possa comprometer o sigilo ou a segurança, para imediato bloqueio de acess</w:t>
      </w:r>
      <w:r w:rsidR="000C4E94" w:rsidRPr="001C2F48">
        <w:rPr>
          <w:sz w:val="22"/>
          <w:szCs w:val="22"/>
        </w:rPr>
        <w:t>o.</w:t>
      </w:r>
    </w:p>
    <w:p w14:paraId="17CB0E8C" w14:textId="1F9DA5F5" w:rsidR="003C7A23" w:rsidRPr="001C2F48" w:rsidRDefault="00FB3E41" w:rsidP="004C3E47">
      <w:pPr>
        <w:pStyle w:val="Nivel01"/>
      </w:pPr>
      <w:bookmarkStart w:id="16" w:name="_Toc135469227"/>
      <w:r>
        <w:t xml:space="preserve">5. </w:t>
      </w:r>
      <w:r w:rsidR="003C7A23" w:rsidRPr="001C2F48">
        <w:t>DO PREENCHIMENTO DA PROPOSTA</w:t>
      </w:r>
      <w:bookmarkEnd w:id="16"/>
    </w:p>
    <w:p w14:paraId="63F9D3EB" w14:textId="454D22FA" w:rsidR="003C7A23" w:rsidRPr="001C2F48" w:rsidRDefault="00FB3E41" w:rsidP="00854B8C">
      <w:pPr>
        <w:pStyle w:val="Nivel2"/>
        <w:rPr>
          <w:rFonts w:eastAsia="Times New Roman"/>
          <w:sz w:val="22"/>
          <w:szCs w:val="22"/>
        </w:rPr>
      </w:pPr>
      <w:r>
        <w:rPr>
          <w:sz w:val="22"/>
          <w:szCs w:val="22"/>
        </w:rPr>
        <w:t xml:space="preserve">5.1 </w:t>
      </w:r>
      <w:r w:rsidR="003C7A23" w:rsidRPr="001C2F48">
        <w:rPr>
          <w:sz w:val="22"/>
          <w:szCs w:val="22"/>
        </w:rPr>
        <w:t>O licitante deverá enviar sua proposta mediante o preenchimento, no sistema eletrônico</w:t>
      </w:r>
      <w:r w:rsidR="00831AD6" w:rsidRPr="001C2F48">
        <w:rPr>
          <w:sz w:val="22"/>
          <w:szCs w:val="22"/>
        </w:rPr>
        <w:t xml:space="preserve"> </w:t>
      </w:r>
      <w:hyperlink r:id="rId21" w:history="1">
        <w:r w:rsidR="00831AD6" w:rsidRPr="001C2F48">
          <w:rPr>
            <w:rStyle w:val="Hyperlink"/>
            <w:sz w:val="22"/>
            <w:szCs w:val="22"/>
          </w:rPr>
          <w:t>www.licitanet.com.br</w:t>
        </w:r>
      </w:hyperlink>
      <w:r w:rsidR="003C7A23" w:rsidRPr="001C2F48">
        <w:rPr>
          <w:sz w:val="22"/>
          <w:szCs w:val="22"/>
        </w:rPr>
        <w:t>, dos seguintes campos:</w:t>
      </w:r>
    </w:p>
    <w:p w14:paraId="0243CE05" w14:textId="41F48438" w:rsidR="00831AD6" w:rsidRPr="001C2F48" w:rsidRDefault="00FB3E41" w:rsidP="00854B8C">
      <w:pPr>
        <w:pStyle w:val="Nvel3-R"/>
        <w:rPr>
          <w:color w:val="000000" w:themeColor="text1"/>
          <w:sz w:val="22"/>
          <w:szCs w:val="22"/>
        </w:rPr>
      </w:pPr>
      <w:r>
        <w:rPr>
          <w:color w:val="000000" w:themeColor="text1"/>
          <w:sz w:val="22"/>
          <w:szCs w:val="22"/>
        </w:rPr>
        <w:t xml:space="preserve">5.1.1 </w:t>
      </w:r>
      <w:r w:rsidR="00831AD6" w:rsidRPr="001C2F48">
        <w:rPr>
          <w:color w:val="000000" w:themeColor="text1"/>
          <w:sz w:val="22"/>
          <w:szCs w:val="22"/>
        </w:rPr>
        <w:t>Valor unitário e total</w:t>
      </w:r>
    </w:p>
    <w:p w14:paraId="7E433BA7" w14:textId="33FA2E93" w:rsidR="00831AD6" w:rsidRPr="001C2F48" w:rsidRDefault="00FB3E41" w:rsidP="00854B8C">
      <w:pPr>
        <w:pStyle w:val="Nivel3"/>
        <w:rPr>
          <w:sz w:val="22"/>
          <w:szCs w:val="22"/>
        </w:rPr>
      </w:pPr>
      <w:r>
        <w:rPr>
          <w:sz w:val="22"/>
          <w:szCs w:val="22"/>
        </w:rPr>
        <w:t xml:space="preserve">5.1.2 </w:t>
      </w:r>
      <w:r w:rsidR="00831AD6" w:rsidRPr="001C2F48">
        <w:rPr>
          <w:sz w:val="22"/>
          <w:szCs w:val="22"/>
        </w:rPr>
        <w:t>Marca</w:t>
      </w:r>
    </w:p>
    <w:p w14:paraId="74546B74" w14:textId="73A78E0D" w:rsidR="00831AD6" w:rsidRPr="001C2F48" w:rsidRDefault="00FB3E41" w:rsidP="00854B8C">
      <w:pPr>
        <w:pStyle w:val="Nvel3-R"/>
        <w:rPr>
          <w:color w:val="000000" w:themeColor="text1"/>
          <w:sz w:val="22"/>
          <w:szCs w:val="22"/>
        </w:rPr>
      </w:pPr>
      <w:r>
        <w:rPr>
          <w:color w:val="000000" w:themeColor="text1"/>
          <w:sz w:val="22"/>
          <w:szCs w:val="22"/>
        </w:rPr>
        <w:t xml:space="preserve">5.1.3 </w:t>
      </w:r>
      <w:r w:rsidR="00831AD6" w:rsidRPr="001C2F48">
        <w:rPr>
          <w:color w:val="000000" w:themeColor="text1"/>
          <w:sz w:val="22"/>
          <w:szCs w:val="22"/>
        </w:rPr>
        <w:t>Fabricante</w:t>
      </w:r>
    </w:p>
    <w:p w14:paraId="65AB46BC" w14:textId="6E1312B0" w:rsidR="003C7A23" w:rsidRPr="001C2F48" w:rsidRDefault="00FB3E41" w:rsidP="00854B8C">
      <w:pPr>
        <w:pStyle w:val="Nivel2"/>
        <w:rPr>
          <w:sz w:val="22"/>
          <w:szCs w:val="22"/>
        </w:rPr>
      </w:pPr>
      <w:r>
        <w:rPr>
          <w:sz w:val="22"/>
          <w:szCs w:val="22"/>
        </w:rPr>
        <w:t xml:space="preserve">5.2 </w:t>
      </w:r>
      <w:r w:rsidR="003C7A23" w:rsidRPr="001C2F48">
        <w:rPr>
          <w:sz w:val="22"/>
          <w:szCs w:val="22"/>
        </w:rPr>
        <w:t>Todas as especificações do objeto contidas na proposta vinculam o licitante.</w:t>
      </w:r>
    </w:p>
    <w:p w14:paraId="76C59567" w14:textId="17BB6B19" w:rsidR="001C3A51" w:rsidRPr="001C2F48" w:rsidRDefault="00FB3E41" w:rsidP="00854B8C">
      <w:pPr>
        <w:pStyle w:val="Nivel3"/>
        <w:rPr>
          <w:rStyle w:val="normaltextrun"/>
          <w:sz w:val="22"/>
          <w:szCs w:val="22"/>
        </w:rPr>
      </w:pPr>
      <w:r>
        <w:rPr>
          <w:rStyle w:val="normaltextrun"/>
          <w:sz w:val="22"/>
          <w:szCs w:val="22"/>
        </w:rPr>
        <w:t xml:space="preserve">5.3 </w:t>
      </w:r>
      <w:r w:rsidR="001C3A51" w:rsidRPr="001C2F48">
        <w:rPr>
          <w:rStyle w:val="normaltextrun"/>
          <w:sz w:val="22"/>
          <w:szCs w:val="22"/>
        </w:rPr>
        <w:t>O licitante não poderá oferecer proposta em quantidade inferior ao previsto para contração.</w:t>
      </w:r>
    </w:p>
    <w:p w14:paraId="15017AF8" w14:textId="3C9ED603" w:rsidR="003C7A23" w:rsidRPr="001C2F48" w:rsidRDefault="00FB3E41" w:rsidP="00854B8C">
      <w:pPr>
        <w:pStyle w:val="Nivel2"/>
        <w:rPr>
          <w:sz w:val="22"/>
          <w:szCs w:val="22"/>
        </w:rPr>
      </w:pPr>
      <w:r>
        <w:rPr>
          <w:sz w:val="22"/>
          <w:szCs w:val="22"/>
        </w:rPr>
        <w:t xml:space="preserve">5.4 </w:t>
      </w:r>
      <w:r w:rsidR="003C7A23" w:rsidRPr="001C2F48">
        <w:rPr>
          <w:sz w:val="22"/>
          <w:szCs w:val="22"/>
        </w:rPr>
        <w:t>Nos valores propostos estarão inclusos todos os custos operacionais, encargos previdenciários, trabalhistas, tributários, comerciais e quaisquer outros que incidam direta ou indiretamente na execução do objeto.</w:t>
      </w:r>
    </w:p>
    <w:p w14:paraId="74D73AF5" w14:textId="7CD292E9" w:rsidR="003C7A23" w:rsidRPr="001C2F48" w:rsidRDefault="00FB3E41" w:rsidP="00854B8C">
      <w:pPr>
        <w:pStyle w:val="Nivel2"/>
        <w:rPr>
          <w:sz w:val="22"/>
          <w:szCs w:val="22"/>
        </w:rPr>
      </w:pPr>
      <w:r>
        <w:rPr>
          <w:sz w:val="22"/>
          <w:szCs w:val="22"/>
        </w:rPr>
        <w:t xml:space="preserve">5.5 </w:t>
      </w:r>
      <w:r w:rsidR="003C7A23" w:rsidRPr="001C2F48">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7FFDB20D" w14:textId="0A33064C" w:rsidR="001C3A51" w:rsidRPr="001C2F48" w:rsidRDefault="00FB3E41" w:rsidP="00854B8C">
      <w:pPr>
        <w:pStyle w:val="Nvel2-Red"/>
        <w:rPr>
          <w:color w:val="000000" w:themeColor="text1"/>
          <w:sz w:val="22"/>
          <w:szCs w:val="22"/>
        </w:rPr>
      </w:pPr>
      <w:r>
        <w:rPr>
          <w:color w:val="000000" w:themeColor="text1"/>
          <w:sz w:val="22"/>
          <w:szCs w:val="22"/>
        </w:rPr>
        <w:lastRenderedPageBreak/>
        <w:t xml:space="preserve">5.6 </w:t>
      </w:r>
      <w:r w:rsidR="001C3A51" w:rsidRPr="001C2F48">
        <w:rPr>
          <w:color w:val="000000" w:themeColor="text1"/>
          <w:sz w:val="22"/>
          <w:szCs w:val="22"/>
        </w:rPr>
        <w:t>Na presente licitação, a Microempresa e a Empresa de Pequeno Porte poderão se beneficiar do regime de tributação pelo Simples Nacional.</w:t>
      </w:r>
    </w:p>
    <w:p w14:paraId="42A4900A" w14:textId="2729A22D" w:rsidR="003C7A23" w:rsidRPr="001C2F48" w:rsidRDefault="00FB3E41" w:rsidP="00854B8C">
      <w:pPr>
        <w:pStyle w:val="Nivel2"/>
        <w:rPr>
          <w:sz w:val="22"/>
          <w:szCs w:val="22"/>
        </w:rPr>
      </w:pPr>
      <w:r>
        <w:rPr>
          <w:sz w:val="22"/>
          <w:szCs w:val="22"/>
        </w:rPr>
        <w:t xml:space="preserve">5.7 </w:t>
      </w:r>
      <w:r w:rsidR="003C7A23" w:rsidRPr="001C2F48">
        <w:rPr>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E369817" w14:textId="5ECB3791" w:rsidR="001C3A51" w:rsidRPr="001C2F48" w:rsidRDefault="00FB3E41" w:rsidP="00854B8C">
      <w:pPr>
        <w:pStyle w:val="Nivel3"/>
        <w:rPr>
          <w:sz w:val="22"/>
          <w:szCs w:val="22"/>
        </w:rPr>
      </w:pPr>
      <w:r>
        <w:rPr>
          <w:sz w:val="22"/>
          <w:szCs w:val="22"/>
        </w:rPr>
        <w:t xml:space="preserve">5.8 </w:t>
      </w:r>
      <w:r w:rsidR="001C3A51" w:rsidRPr="001C2F48">
        <w:rPr>
          <w:sz w:val="22"/>
          <w:szCs w:val="22"/>
        </w:rPr>
        <w:t xml:space="preserve">O prazo de validade da proposta não será inferior a </w:t>
      </w:r>
      <w:r w:rsidR="001C3A51" w:rsidRPr="001C2F48">
        <w:rPr>
          <w:b/>
          <w:bCs/>
          <w:color w:val="000000" w:themeColor="text1"/>
          <w:sz w:val="22"/>
          <w:szCs w:val="22"/>
        </w:rPr>
        <w:t>60 (sessenta)</w:t>
      </w:r>
      <w:r w:rsidR="001C3A51" w:rsidRPr="001C2F48">
        <w:rPr>
          <w:color w:val="FF0000"/>
          <w:sz w:val="22"/>
          <w:szCs w:val="22"/>
        </w:rPr>
        <w:t xml:space="preserve"> </w:t>
      </w:r>
      <w:r w:rsidR="001C3A51" w:rsidRPr="001C2F48">
        <w:rPr>
          <w:sz w:val="22"/>
          <w:szCs w:val="22"/>
        </w:rPr>
        <w:t>dias</w:t>
      </w:r>
      <w:r w:rsidR="001C3A51" w:rsidRPr="001C2F48">
        <w:rPr>
          <w:b/>
          <w:sz w:val="22"/>
          <w:szCs w:val="22"/>
        </w:rPr>
        <w:t>,</w:t>
      </w:r>
      <w:r w:rsidR="001C3A51" w:rsidRPr="001C2F48">
        <w:rPr>
          <w:sz w:val="22"/>
          <w:szCs w:val="22"/>
        </w:rPr>
        <w:t xml:space="preserve"> a contar da data de sua apresentação.</w:t>
      </w:r>
    </w:p>
    <w:p w14:paraId="4F7576A2" w14:textId="36E21BB2" w:rsidR="003C7A23" w:rsidRPr="001C2F48" w:rsidRDefault="00FB3E41" w:rsidP="004C3E47">
      <w:pPr>
        <w:pStyle w:val="Nivel01"/>
      </w:pPr>
      <w:bookmarkStart w:id="17" w:name="_Toc135469228"/>
      <w:r>
        <w:t xml:space="preserve">6. </w:t>
      </w:r>
      <w:r w:rsidR="003C7A23" w:rsidRPr="001C2F48">
        <w:t>DA ABERTURA DA SESSÃO, CLASSIFICAÇÃO DAS PROPOSTAS E FORMULAÇÃO DE LANCES</w:t>
      </w:r>
      <w:bookmarkEnd w:id="17"/>
    </w:p>
    <w:p w14:paraId="6854FB3E" w14:textId="1E4DA564" w:rsidR="003C7A23" w:rsidRPr="001C2F48" w:rsidRDefault="00FB3E41" w:rsidP="00854B8C">
      <w:pPr>
        <w:pStyle w:val="Nivel2"/>
        <w:rPr>
          <w:sz w:val="22"/>
          <w:szCs w:val="22"/>
        </w:rPr>
      </w:pPr>
      <w:bookmarkStart w:id="18" w:name="_Hlk114646655"/>
      <w:r>
        <w:rPr>
          <w:sz w:val="22"/>
          <w:szCs w:val="22"/>
        </w:rPr>
        <w:t xml:space="preserve">6.1 </w:t>
      </w:r>
      <w:r w:rsidR="003C7A23" w:rsidRPr="001C2F48">
        <w:rPr>
          <w:sz w:val="22"/>
          <w:szCs w:val="22"/>
        </w:rPr>
        <w:t>A abertura da presente licitação dar-se-á automaticamente em sessão pública, por meio de sistema eletrônico, na data, horário e local indicados neste Edital.</w:t>
      </w:r>
    </w:p>
    <w:p w14:paraId="1F3763ED" w14:textId="2A81F759" w:rsidR="003C7A23" w:rsidRPr="001C2F48" w:rsidRDefault="00FB3E41" w:rsidP="00854B8C">
      <w:pPr>
        <w:pStyle w:val="Nivel2"/>
        <w:rPr>
          <w:sz w:val="22"/>
          <w:szCs w:val="22"/>
        </w:rPr>
      </w:pPr>
      <w:r>
        <w:rPr>
          <w:sz w:val="22"/>
          <w:szCs w:val="22"/>
        </w:rPr>
        <w:t xml:space="preserve">6.2 </w:t>
      </w:r>
      <w:r w:rsidR="003C7A23" w:rsidRPr="001C2F48">
        <w:rPr>
          <w:sz w:val="22"/>
          <w:szCs w:val="22"/>
        </w:rPr>
        <w:t>Os licitantes poderão retirar ou substituir a proposta ou os documentos de habilitação, quando for o caso, anteriormente inseridos no sistema, até a abertura da sessão pública.</w:t>
      </w:r>
    </w:p>
    <w:p w14:paraId="2B012BE1" w14:textId="40ACF875" w:rsidR="003C7A23" w:rsidRPr="001C2F48" w:rsidRDefault="00FB3E41" w:rsidP="00854B8C">
      <w:pPr>
        <w:pStyle w:val="Nivel2"/>
        <w:rPr>
          <w:sz w:val="22"/>
          <w:szCs w:val="22"/>
        </w:rPr>
      </w:pPr>
      <w:r>
        <w:rPr>
          <w:sz w:val="22"/>
          <w:szCs w:val="22"/>
        </w:rPr>
        <w:t xml:space="preserve">6.3 </w:t>
      </w:r>
      <w:r w:rsidR="003C7A23" w:rsidRPr="001C2F48">
        <w:rPr>
          <w:sz w:val="22"/>
          <w:szCs w:val="22"/>
        </w:rPr>
        <w:t>O sistema disponibilizará campo próprio para troca de mensagens entre o Pregoeiro e os licitantes.</w:t>
      </w:r>
    </w:p>
    <w:p w14:paraId="66FD13BA" w14:textId="6210DD54" w:rsidR="003C7A23" w:rsidRPr="001C2F48" w:rsidRDefault="00FB3E41" w:rsidP="00854B8C">
      <w:pPr>
        <w:pStyle w:val="Nivel2"/>
        <w:rPr>
          <w:sz w:val="22"/>
          <w:szCs w:val="22"/>
        </w:rPr>
      </w:pPr>
      <w:r>
        <w:rPr>
          <w:sz w:val="22"/>
          <w:szCs w:val="22"/>
        </w:rPr>
        <w:t xml:space="preserve">6.4 </w:t>
      </w:r>
      <w:r w:rsidR="003C7A23" w:rsidRPr="001C2F48">
        <w:rPr>
          <w:sz w:val="22"/>
          <w:szCs w:val="22"/>
        </w:rPr>
        <w:t xml:space="preserve">Iniciada a etapa competitiva, os licitantes deverão encaminhar lances exclusivamente por meio de sistema eletrônico, sendo imediatamente informados do seu recebimento e do valor consignado no registro. </w:t>
      </w:r>
    </w:p>
    <w:p w14:paraId="15EAC13B" w14:textId="623F96DB" w:rsidR="003C7A23" w:rsidRPr="001C2F48" w:rsidRDefault="00FB3E41" w:rsidP="00854B8C">
      <w:pPr>
        <w:pStyle w:val="Nivel2"/>
        <w:rPr>
          <w:sz w:val="22"/>
          <w:szCs w:val="22"/>
        </w:rPr>
      </w:pPr>
      <w:r>
        <w:rPr>
          <w:sz w:val="22"/>
          <w:szCs w:val="22"/>
        </w:rPr>
        <w:t xml:space="preserve">6.5 </w:t>
      </w:r>
      <w:r w:rsidR="003C7A23" w:rsidRPr="001C2F48">
        <w:rPr>
          <w:sz w:val="22"/>
          <w:szCs w:val="22"/>
        </w:rPr>
        <w:t xml:space="preserve">O lance deverá ser ofertado pelo valor unitário do </w:t>
      </w:r>
      <w:r w:rsidR="001C3A51" w:rsidRPr="001C2F48">
        <w:rPr>
          <w:sz w:val="22"/>
          <w:szCs w:val="22"/>
        </w:rPr>
        <w:t>item.</w:t>
      </w:r>
    </w:p>
    <w:p w14:paraId="6A03B52B" w14:textId="0674B01C" w:rsidR="003C7A23" w:rsidRPr="001C2F48" w:rsidRDefault="00FB3E41" w:rsidP="00854B8C">
      <w:pPr>
        <w:pStyle w:val="Nivel2"/>
        <w:rPr>
          <w:sz w:val="22"/>
          <w:szCs w:val="22"/>
        </w:rPr>
      </w:pPr>
      <w:r>
        <w:rPr>
          <w:sz w:val="22"/>
          <w:szCs w:val="22"/>
        </w:rPr>
        <w:t xml:space="preserve">6.6 </w:t>
      </w:r>
      <w:r w:rsidR="003C7A23" w:rsidRPr="001C2F48">
        <w:rPr>
          <w:sz w:val="22"/>
          <w:szCs w:val="22"/>
        </w:rPr>
        <w:t>Os licitantes poderão oferecer lances sucessivos, observando o horário fixado para abertura da sessão e as regras estabelecidas no Edital.</w:t>
      </w:r>
    </w:p>
    <w:p w14:paraId="2B4A306D" w14:textId="0A7503B3" w:rsidR="003C7A23" w:rsidRPr="001C2F48" w:rsidRDefault="00FB3E41" w:rsidP="00854B8C">
      <w:pPr>
        <w:pStyle w:val="Nivel2"/>
        <w:rPr>
          <w:sz w:val="22"/>
          <w:szCs w:val="22"/>
        </w:rPr>
      </w:pPr>
      <w:r>
        <w:rPr>
          <w:sz w:val="22"/>
          <w:szCs w:val="22"/>
        </w:rPr>
        <w:t xml:space="preserve">6.7 </w:t>
      </w:r>
      <w:r w:rsidR="003C7A23" w:rsidRPr="001C2F48">
        <w:rPr>
          <w:sz w:val="22"/>
          <w:szCs w:val="22"/>
        </w:rPr>
        <w:t xml:space="preserve">O licitante somente poderá oferecer lance </w:t>
      </w:r>
      <w:r w:rsidR="003C7A23" w:rsidRPr="001C2F48">
        <w:rPr>
          <w:i/>
          <w:iCs/>
          <w:color w:val="000000" w:themeColor="text1"/>
          <w:sz w:val="22"/>
          <w:szCs w:val="22"/>
        </w:rPr>
        <w:t>de valor</w:t>
      </w:r>
      <w:r w:rsidR="003C7A23" w:rsidRPr="001C2F48">
        <w:rPr>
          <w:color w:val="000000" w:themeColor="text1"/>
          <w:sz w:val="22"/>
          <w:szCs w:val="22"/>
        </w:rPr>
        <w:t xml:space="preserve"> </w:t>
      </w:r>
      <w:r w:rsidR="003C7A23" w:rsidRPr="001C2F48">
        <w:rPr>
          <w:i/>
          <w:iCs/>
          <w:color w:val="000000" w:themeColor="text1"/>
          <w:sz w:val="22"/>
          <w:szCs w:val="22"/>
        </w:rPr>
        <w:t>inferior</w:t>
      </w:r>
      <w:r w:rsidR="003C7A23" w:rsidRPr="001C2F48">
        <w:rPr>
          <w:color w:val="FF0000"/>
          <w:sz w:val="22"/>
          <w:szCs w:val="22"/>
        </w:rPr>
        <w:t xml:space="preserve"> </w:t>
      </w:r>
      <w:r w:rsidR="003C7A23" w:rsidRPr="001C2F48">
        <w:rPr>
          <w:sz w:val="22"/>
          <w:szCs w:val="22"/>
        </w:rPr>
        <w:t xml:space="preserve">ao último por ele ofertado e registrado pelo sistema. </w:t>
      </w:r>
    </w:p>
    <w:p w14:paraId="58309E76" w14:textId="775FB386" w:rsidR="001C3A51" w:rsidRPr="001C2F48" w:rsidRDefault="00FB3E41" w:rsidP="00854B8C">
      <w:pPr>
        <w:pStyle w:val="Nivel2"/>
        <w:rPr>
          <w:sz w:val="22"/>
          <w:szCs w:val="22"/>
        </w:rPr>
      </w:pPr>
      <w:r>
        <w:rPr>
          <w:sz w:val="22"/>
          <w:szCs w:val="22"/>
        </w:rPr>
        <w:t xml:space="preserve">6.8 </w:t>
      </w:r>
      <w:r w:rsidR="001C3A51" w:rsidRPr="001C2F48">
        <w:rPr>
          <w:sz w:val="22"/>
          <w:szCs w:val="22"/>
        </w:rPr>
        <w:t>O intervalo mínimo de diferença de valores ou percentuais entre os lances, que incidirá tanto em relação aos lances intermediários quanto em relação à proposta que cobrir a melhor oferta deverá ser</w:t>
      </w:r>
      <w:r w:rsidR="001C3A51" w:rsidRPr="001C2F48">
        <w:rPr>
          <w:b/>
          <w:i/>
          <w:iCs/>
          <w:color w:val="000000" w:themeColor="text1"/>
          <w:sz w:val="22"/>
          <w:szCs w:val="22"/>
        </w:rPr>
        <w:t xml:space="preserve"> de R$</w:t>
      </w:r>
      <w:r w:rsidR="009C0814" w:rsidRPr="001C2F48">
        <w:rPr>
          <w:b/>
          <w:i/>
          <w:iCs/>
          <w:color w:val="000000" w:themeColor="text1"/>
          <w:sz w:val="22"/>
          <w:szCs w:val="22"/>
        </w:rPr>
        <w:t>1,00</w:t>
      </w:r>
      <w:r w:rsidR="001C3A51" w:rsidRPr="001C2F48">
        <w:rPr>
          <w:b/>
          <w:i/>
          <w:iCs/>
          <w:color w:val="000000" w:themeColor="text1"/>
          <w:sz w:val="22"/>
          <w:szCs w:val="22"/>
        </w:rPr>
        <w:t xml:space="preserve"> (</w:t>
      </w:r>
      <w:r w:rsidR="009C0814" w:rsidRPr="001C2F48">
        <w:rPr>
          <w:b/>
          <w:i/>
          <w:iCs/>
          <w:color w:val="000000" w:themeColor="text1"/>
          <w:sz w:val="22"/>
          <w:szCs w:val="22"/>
        </w:rPr>
        <w:t>Um real</w:t>
      </w:r>
      <w:r w:rsidR="001C3A51" w:rsidRPr="001C2F48">
        <w:rPr>
          <w:b/>
          <w:i/>
          <w:iCs/>
          <w:color w:val="000000" w:themeColor="text1"/>
          <w:sz w:val="22"/>
          <w:szCs w:val="22"/>
        </w:rPr>
        <w:t>).</w:t>
      </w:r>
    </w:p>
    <w:p w14:paraId="5C3BFF0A" w14:textId="0E860F02" w:rsidR="003C7A23" w:rsidRPr="00B329C9" w:rsidRDefault="00B329C9" w:rsidP="00854B8C">
      <w:pPr>
        <w:pStyle w:val="Nivel2"/>
        <w:rPr>
          <w:color w:val="auto"/>
          <w:sz w:val="22"/>
          <w:szCs w:val="22"/>
        </w:rPr>
      </w:pPr>
      <w:r w:rsidRPr="00B329C9">
        <w:rPr>
          <w:color w:val="auto"/>
          <w:sz w:val="22"/>
          <w:szCs w:val="22"/>
        </w:rPr>
        <w:t xml:space="preserve">6.9 </w:t>
      </w:r>
      <w:r w:rsidR="003C7A23" w:rsidRPr="00B329C9">
        <w:rPr>
          <w:color w:val="auto"/>
          <w:sz w:val="22"/>
          <w:szCs w:val="22"/>
        </w:rPr>
        <w:t xml:space="preserve">O licitante </w:t>
      </w:r>
      <w:r w:rsidR="00AE2D22" w:rsidRPr="00B329C9">
        <w:rPr>
          <w:color w:val="auto"/>
          <w:sz w:val="22"/>
          <w:szCs w:val="22"/>
        </w:rPr>
        <w:t>poderá excluir</w:t>
      </w:r>
      <w:r w:rsidR="003C7A23" w:rsidRPr="00B329C9">
        <w:rPr>
          <w:color w:val="auto"/>
          <w:sz w:val="22"/>
          <w:szCs w:val="22"/>
        </w:rPr>
        <w:t xml:space="preserve"> seu último lance ofertado, no intervalo de quinze segundos após o registro no sistema, na hipótese de lance inconsistente ou inexequível.</w:t>
      </w:r>
    </w:p>
    <w:p w14:paraId="04B40B3D" w14:textId="13FFB389" w:rsidR="003C7A23" w:rsidRPr="001C2F48" w:rsidRDefault="00B329C9" w:rsidP="00854B8C">
      <w:pPr>
        <w:pStyle w:val="Nivel2"/>
        <w:rPr>
          <w:sz w:val="22"/>
          <w:szCs w:val="22"/>
        </w:rPr>
      </w:pPr>
      <w:bookmarkStart w:id="19" w:name="_Hlk113697759"/>
      <w:r>
        <w:rPr>
          <w:sz w:val="22"/>
          <w:szCs w:val="22"/>
        </w:rPr>
        <w:t xml:space="preserve">6.10 </w:t>
      </w:r>
      <w:r w:rsidR="003C7A23" w:rsidRPr="001C2F48">
        <w:rPr>
          <w:sz w:val="22"/>
          <w:szCs w:val="22"/>
        </w:rPr>
        <w:t>Caso seja adotado para o envio de lances no pregão eletrônico o modo de disputa “aberto”, os licitantes apresentarão lances públicos e sucessivos, com prorrogações.</w:t>
      </w:r>
    </w:p>
    <w:p w14:paraId="0A1FC628" w14:textId="3B331B61" w:rsidR="003C7A23" w:rsidRPr="001C2F48" w:rsidRDefault="00B329C9" w:rsidP="00854B8C">
      <w:pPr>
        <w:pStyle w:val="Nivel3"/>
        <w:rPr>
          <w:sz w:val="22"/>
          <w:szCs w:val="22"/>
        </w:rPr>
      </w:pPr>
      <w:bookmarkStart w:id="20" w:name="_Hlk113697816"/>
      <w:bookmarkEnd w:id="19"/>
      <w:r>
        <w:rPr>
          <w:sz w:val="22"/>
          <w:szCs w:val="22"/>
        </w:rPr>
        <w:t xml:space="preserve">6.11 </w:t>
      </w:r>
      <w:r w:rsidR="003C7A23" w:rsidRPr="001C2F48">
        <w:rPr>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0019958" w14:textId="69A3E708" w:rsidR="003C7A23" w:rsidRPr="001C2F48" w:rsidRDefault="00B329C9" w:rsidP="00854B8C">
      <w:pPr>
        <w:pStyle w:val="Nivel3"/>
        <w:rPr>
          <w:sz w:val="22"/>
          <w:szCs w:val="22"/>
        </w:rPr>
      </w:pPr>
      <w:r>
        <w:rPr>
          <w:sz w:val="22"/>
          <w:szCs w:val="22"/>
        </w:rPr>
        <w:t xml:space="preserve">6.12 </w:t>
      </w:r>
      <w:r w:rsidR="003C7A23" w:rsidRPr="001C2F48">
        <w:rPr>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86469E8" w14:textId="03274FF2" w:rsidR="003C7A23" w:rsidRPr="001C2F48" w:rsidRDefault="00B329C9" w:rsidP="00854B8C">
      <w:pPr>
        <w:pStyle w:val="Nivel3"/>
        <w:rPr>
          <w:sz w:val="22"/>
          <w:szCs w:val="22"/>
        </w:rPr>
      </w:pPr>
      <w:r>
        <w:rPr>
          <w:sz w:val="22"/>
          <w:szCs w:val="22"/>
        </w:rPr>
        <w:lastRenderedPageBreak/>
        <w:t xml:space="preserve">6.13 </w:t>
      </w:r>
      <w:r w:rsidR="003C7A23" w:rsidRPr="001C2F48">
        <w:rPr>
          <w:sz w:val="22"/>
          <w:szCs w:val="22"/>
        </w:rPr>
        <w:t>Não havendo novos lances na forma estabelecida nos itens anteriores, a sessão pública encerrar-se-á automaticamente, e o sistema ordenará e divulgará os lances conforme a ordem final de classificação.</w:t>
      </w:r>
    </w:p>
    <w:p w14:paraId="1F3FD82E" w14:textId="6D96865A" w:rsidR="003C7A23" w:rsidRPr="001C2F48" w:rsidRDefault="00B329C9" w:rsidP="00854B8C">
      <w:pPr>
        <w:pStyle w:val="Nivel3"/>
        <w:rPr>
          <w:sz w:val="22"/>
          <w:szCs w:val="22"/>
        </w:rPr>
      </w:pPr>
      <w:r>
        <w:rPr>
          <w:sz w:val="22"/>
          <w:szCs w:val="22"/>
        </w:rPr>
        <w:t xml:space="preserve">6.14 </w:t>
      </w:r>
      <w:r w:rsidR="003C7A23" w:rsidRPr="001C2F48">
        <w:rPr>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F551774" w14:textId="7A21DE39" w:rsidR="003C7A23" w:rsidRPr="001C2F48" w:rsidRDefault="00B329C9" w:rsidP="00854B8C">
      <w:pPr>
        <w:pStyle w:val="Nivel3"/>
        <w:rPr>
          <w:sz w:val="22"/>
          <w:szCs w:val="22"/>
        </w:rPr>
      </w:pPr>
      <w:r>
        <w:rPr>
          <w:sz w:val="22"/>
          <w:szCs w:val="22"/>
        </w:rPr>
        <w:t xml:space="preserve">6.15 </w:t>
      </w:r>
      <w:r w:rsidR="003C7A23" w:rsidRPr="001C2F48">
        <w:rPr>
          <w:sz w:val="22"/>
          <w:szCs w:val="22"/>
        </w:rPr>
        <w:t>Após o reinício previsto no item supra, os licitantes serão convocados para apresentar lances intermediários.</w:t>
      </w:r>
      <w:bookmarkStart w:id="21" w:name="_Hlk113631522"/>
      <w:bookmarkEnd w:id="20"/>
    </w:p>
    <w:bookmarkEnd w:id="21"/>
    <w:p w14:paraId="2E71A691" w14:textId="7AE3BC66" w:rsidR="003C7A23" w:rsidRPr="001C2F48" w:rsidRDefault="00B329C9" w:rsidP="00854B8C">
      <w:pPr>
        <w:pStyle w:val="Nivel2"/>
        <w:rPr>
          <w:sz w:val="22"/>
          <w:szCs w:val="22"/>
        </w:rPr>
      </w:pPr>
      <w:r>
        <w:rPr>
          <w:sz w:val="22"/>
          <w:szCs w:val="22"/>
        </w:rPr>
        <w:t xml:space="preserve">6.16 </w:t>
      </w:r>
      <w:r w:rsidR="003C7A23" w:rsidRPr="001C2F48">
        <w:rPr>
          <w:sz w:val="22"/>
          <w:szCs w:val="22"/>
        </w:rPr>
        <w:t>Após o término dos prazos estabelecidos nos subitens anteriores, o sistema ordenará e divulgará os lances segundo a ordem crescente de valores.</w:t>
      </w:r>
    </w:p>
    <w:p w14:paraId="590FD208" w14:textId="289DD2C5" w:rsidR="003C7A23" w:rsidRPr="001C2F48" w:rsidRDefault="00B329C9" w:rsidP="00854B8C">
      <w:pPr>
        <w:pStyle w:val="Nivel2"/>
        <w:rPr>
          <w:sz w:val="22"/>
          <w:szCs w:val="22"/>
        </w:rPr>
      </w:pPr>
      <w:r>
        <w:rPr>
          <w:sz w:val="22"/>
          <w:szCs w:val="22"/>
        </w:rPr>
        <w:t xml:space="preserve">6.17 </w:t>
      </w:r>
      <w:r w:rsidR="003C7A23" w:rsidRPr="001C2F48">
        <w:rPr>
          <w:sz w:val="22"/>
          <w:szCs w:val="22"/>
        </w:rPr>
        <w:t xml:space="preserve">Não serão aceitos dois ou mais lances de mesmo valor, prevalecendo aquele que for recebido e registrado em primeiro lugar. </w:t>
      </w:r>
    </w:p>
    <w:p w14:paraId="4EF95013" w14:textId="13A115A7" w:rsidR="003C7A23" w:rsidRPr="001C2F48" w:rsidRDefault="00B329C9" w:rsidP="00854B8C">
      <w:pPr>
        <w:pStyle w:val="Nivel2"/>
        <w:rPr>
          <w:sz w:val="22"/>
          <w:szCs w:val="22"/>
        </w:rPr>
      </w:pPr>
      <w:r>
        <w:rPr>
          <w:sz w:val="22"/>
          <w:szCs w:val="22"/>
        </w:rPr>
        <w:t xml:space="preserve">6.18 </w:t>
      </w:r>
      <w:r w:rsidR="003C7A23" w:rsidRPr="001C2F48">
        <w:rPr>
          <w:sz w:val="22"/>
          <w:szCs w:val="22"/>
        </w:rPr>
        <w:t xml:space="preserve">Durante o transcurso da sessão pública, os licitantes serão informados, em tempo real, do valor do menor lance registrado, vedada a identificação do licitante. </w:t>
      </w:r>
    </w:p>
    <w:p w14:paraId="4D81DA91" w14:textId="15A38639" w:rsidR="003C7A23" w:rsidRPr="001C2F48" w:rsidRDefault="00B329C9" w:rsidP="00854B8C">
      <w:pPr>
        <w:pStyle w:val="Nivel2"/>
        <w:rPr>
          <w:sz w:val="22"/>
          <w:szCs w:val="22"/>
        </w:rPr>
      </w:pPr>
      <w:r>
        <w:rPr>
          <w:sz w:val="22"/>
          <w:szCs w:val="22"/>
        </w:rPr>
        <w:t xml:space="preserve">6.19 </w:t>
      </w:r>
      <w:r w:rsidR="003C7A23" w:rsidRPr="001C2F48">
        <w:rPr>
          <w:sz w:val="22"/>
          <w:szCs w:val="22"/>
        </w:rPr>
        <w:t xml:space="preserve">No caso de desconexão com o Pregoeiro, no decorrer da etapa competitiva do Pregão, o sistema eletrônico poderá permanecer acessível aos licitantes para a recepção dos lances. </w:t>
      </w:r>
    </w:p>
    <w:p w14:paraId="09AADB93" w14:textId="6FB2B90D" w:rsidR="003C7A23" w:rsidRPr="001C2F48" w:rsidRDefault="00B329C9" w:rsidP="00854B8C">
      <w:pPr>
        <w:pStyle w:val="Nivel2"/>
        <w:rPr>
          <w:sz w:val="22"/>
          <w:szCs w:val="22"/>
        </w:rPr>
      </w:pPr>
      <w:r>
        <w:rPr>
          <w:sz w:val="22"/>
          <w:szCs w:val="22"/>
        </w:rPr>
        <w:t xml:space="preserve">6.20 </w:t>
      </w:r>
      <w:r w:rsidR="003C7A23" w:rsidRPr="001C2F48">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AB64348" w14:textId="110DCACF" w:rsidR="003C7A23" w:rsidRPr="001C2F48" w:rsidRDefault="00B329C9" w:rsidP="00854B8C">
      <w:pPr>
        <w:pStyle w:val="Nivel2"/>
        <w:rPr>
          <w:sz w:val="22"/>
          <w:szCs w:val="22"/>
        </w:rPr>
      </w:pPr>
      <w:r>
        <w:rPr>
          <w:sz w:val="22"/>
          <w:szCs w:val="22"/>
        </w:rPr>
        <w:t xml:space="preserve">6.21 </w:t>
      </w:r>
      <w:r w:rsidR="003C7A23" w:rsidRPr="001C2F48">
        <w:rPr>
          <w:sz w:val="22"/>
          <w:szCs w:val="22"/>
        </w:rPr>
        <w:t>Caso o licitante não apresente lances, concorrerá com o valor de sua proposta.</w:t>
      </w:r>
    </w:p>
    <w:p w14:paraId="3D4019CB" w14:textId="3E0EE18C" w:rsidR="003C7A23" w:rsidRPr="001C2F48" w:rsidRDefault="00B329C9" w:rsidP="00854B8C">
      <w:pPr>
        <w:pStyle w:val="Nivel2"/>
        <w:rPr>
          <w:sz w:val="22"/>
          <w:szCs w:val="22"/>
        </w:rPr>
      </w:pPr>
      <w:r>
        <w:rPr>
          <w:sz w:val="22"/>
          <w:szCs w:val="22"/>
        </w:rPr>
        <w:t xml:space="preserve">6.22 </w:t>
      </w:r>
      <w:r w:rsidR="003C7A23" w:rsidRPr="001C2F48">
        <w:rPr>
          <w:sz w:val="22"/>
          <w:szCs w:val="22"/>
        </w:rPr>
        <w:t>Em relação a itens não exclusivos para participação de microempresas e empresas de pequeno porte, uma vez encerrada a etapa de lances</w:t>
      </w:r>
      <w:r w:rsidR="003C7A23" w:rsidRPr="001C2F48">
        <w:rPr>
          <w:rFonts w:eastAsia="Zurich BT"/>
          <w:sz w:val="22"/>
          <w:szCs w:val="22"/>
        </w:rPr>
        <w:t xml:space="preserve">, será efetivada a verificação automática, junto à Receita Federal, do porte da entidade empresarial. O sistema identificará em coluna própria as microempresas e empresas de pequeno porte </w:t>
      </w:r>
      <w:r w:rsidR="003C7A23" w:rsidRPr="001C2F48">
        <w:rPr>
          <w:sz w:val="22"/>
          <w:szCs w:val="22"/>
        </w:rPr>
        <w:t>participantes</w:t>
      </w:r>
      <w:r w:rsidR="003C7A23" w:rsidRPr="001C2F48">
        <w:rPr>
          <w:rFonts w:eastAsia="Zurich BT"/>
          <w:sz w:val="22"/>
          <w:szCs w:val="22"/>
        </w:rPr>
        <w:t xml:space="preserve">, procedendo à comparação com os valores da primeira colocada, se esta for empresa de maior porte, assim como das demais classificadas, para o fim de aplicar-se o disposto nos </w:t>
      </w:r>
      <w:hyperlink r:id="rId22" w:anchor="art44">
        <w:proofErr w:type="spellStart"/>
        <w:r w:rsidR="003C7A23" w:rsidRPr="001C2F48">
          <w:rPr>
            <w:rStyle w:val="Hyperlink"/>
            <w:rFonts w:eastAsia="Zurich BT"/>
            <w:sz w:val="22"/>
            <w:szCs w:val="22"/>
          </w:rPr>
          <w:t>arts</w:t>
        </w:r>
        <w:proofErr w:type="spellEnd"/>
        <w:r w:rsidR="003C7A23" w:rsidRPr="001C2F48">
          <w:rPr>
            <w:rStyle w:val="Hyperlink"/>
            <w:rFonts w:eastAsia="Zurich BT"/>
            <w:sz w:val="22"/>
            <w:szCs w:val="22"/>
          </w:rPr>
          <w:t>. 44 e 45 da Lei Complementar nº 123, de 2006</w:t>
        </w:r>
      </w:hyperlink>
      <w:r w:rsidR="000D2946" w:rsidRPr="001C2F48">
        <w:rPr>
          <w:rStyle w:val="Hyperlink"/>
          <w:rFonts w:eastAsia="Zurich BT"/>
          <w:sz w:val="22"/>
          <w:szCs w:val="22"/>
        </w:rPr>
        <w:t xml:space="preserve">. </w:t>
      </w:r>
    </w:p>
    <w:p w14:paraId="5F2A454E" w14:textId="6D36EC9B" w:rsidR="003C7A23" w:rsidRPr="001C2F48" w:rsidRDefault="00B329C9" w:rsidP="00854B8C">
      <w:pPr>
        <w:pStyle w:val="Nivel3"/>
        <w:rPr>
          <w:sz w:val="22"/>
          <w:szCs w:val="22"/>
        </w:rPr>
      </w:pPr>
      <w:r>
        <w:rPr>
          <w:sz w:val="22"/>
          <w:szCs w:val="22"/>
        </w:rPr>
        <w:t xml:space="preserve">6.23 </w:t>
      </w:r>
      <w:r w:rsidR="003C7A23" w:rsidRPr="001C2F48">
        <w:rPr>
          <w:sz w:val="22"/>
          <w:szCs w:val="22"/>
        </w:rPr>
        <w:t xml:space="preserve">Nessas condições, as propostas de </w:t>
      </w:r>
      <w:r w:rsidR="003C7A23" w:rsidRPr="001C2F48">
        <w:rPr>
          <w:rFonts w:eastAsia="Zurich BT"/>
          <w:sz w:val="22"/>
          <w:szCs w:val="22"/>
        </w:rPr>
        <w:t xml:space="preserve">microempresas e empresas de pequeno porte </w:t>
      </w:r>
      <w:r w:rsidR="003C7A23" w:rsidRPr="001C2F48">
        <w:rPr>
          <w:sz w:val="22"/>
          <w:szCs w:val="22"/>
        </w:rPr>
        <w:t>que se encontrarem na faixa de até 5% (cinco por cento) acima da melhor proposta ou melhor lance serão consideradas empatadas com a primeira colocada.</w:t>
      </w:r>
    </w:p>
    <w:p w14:paraId="73B1A2E4" w14:textId="77657696" w:rsidR="003C7A23" w:rsidRPr="001C2F48" w:rsidRDefault="00B329C9" w:rsidP="00854B8C">
      <w:pPr>
        <w:pStyle w:val="Nivel3"/>
        <w:rPr>
          <w:sz w:val="22"/>
          <w:szCs w:val="22"/>
        </w:rPr>
      </w:pPr>
      <w:r>
        <w:rPr>
          <w:sz w:val="22"/>
          <w:szCs w:val="22"/>
        </w:rPr>
        <w:t xml:space="preserve">6.24 </w:t>
      </w:r>
      <w:r w:rsidR="003C7A23" w:rsidRPr="001C2F48">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C2F1B4" w14:textId="1B88DEE2" w:rsidR="003C7A23" w:rsidRPr="001C2F48" w:rsidRDefault="00B329C9" w:rsidP="00854B8C">
      <w:pPr>
        <w:pStyle w:val="Nivel3"/>
        <w:rPr>
          <w:sz w:val="22"/>
          <w:szCs w:val="22"/>
        </w:rPr>
      </w:pPr>
      <w:r>
        <w:rPr>
          <w:sz w:val="22"/>
          <w:szCs w:val="22"/>
        </w:rPr>
        <w:t xml:space="preserve">6.25 </w:t>
      </w:r>
      <w:r w:rsidR="003C7A23" w:rsidRPr="001C2F48">
        <w:rPr>
          <w:sz w:val="22"/>
          <w:szCs w:val="22"/>
        </w:rPr>
        <w:t xml:space="preserve">Caso a </w:t>
      </w:r>
      <w:r w:rsidR="003C7A23" w:rsidRPr="001C2F48">
        <w:rPr>
          <w:rFonts w:eastAsia="Zurich BT"/>
          <w:sz w:val="22"/>
          <w:szCs w:val="22"/>
        </w:rPr>
        <w:t>microempresa ou a empresa de pequeno porte</w:t>
      </w:r>
      <w:r w:rsidR="003C7A23" w:rsidRPr="001C2F48">
        <w:rPr>
          <w:sz w:val="22"/>
          <w:szCs w:val="22"/>
        </w:rPr>
        <w:t xml:space="preserve"> melhor classificada desista ou não se manifeste no prazo estabelecido, serão convocadas as demais licitantes </w:t>
      </w:r>
      <w:r w:rsidR="003C7A23" w:rsidRPr="001C2F48">
        <w:rPr>
          <w:rFonts w:eastAsia="Zurich BT"/>
          <w:sz w:val="22"/>
          <w:szCs w:val="22"/>
        </w:rPr>
        <w:t>microempresa e empresa de pequeno porte</w:t>
      </w:r>
      <w:r w:rsidR="003C7A23" w:rsidRPr="001C2F48">
        <w:rPr>
          <w:sz w:val="22"/>
          <w:szCs w:val="22"/>
        </w:rPr>
        <w:t xml:space="preserve"> que se encontrem naquele intervalo de 5% (cinco por cento), na ordem de classificação, para o exercício do mesmo direito, no prazo estabelecido no subitem anterior.</w:t>
      </w:r>
    </w:p>
    <w:p w14:paraId="51BF3705" w14:textId="436BC603" w:rsidR="003C7A23" w:rsidRPr="001C2F48" w:rsidRDefault="00B329C9" w:rsidP="00854B8C">
      <w:pPr>
        <w:pStyle w:val="Nivel3"/>
        <w:rPr>
          <w:sz w:val="22"/>
          <w:szCs w:val="22"/>
        </w:rPr>
      </w:pPr>
      <w:r>
        <w:rPr>
          <w:sz w:val="22"/>
          <w:szCs w:val="22"/>
        </w:rPr>
        <w:t xml:space="preserve">6.26 </w:t>
      </w:r>
      <w:r w:rsidR="003C7A23" w:rsidRPr="001C2F48">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FAE903D" w14:textId="5C18387A" w:rsidR="003C7A23" w:rsidRPr="001C2F48" w:rsidRDefault="00B329C9" w:rsidP="00854B8C">
      <w:pPr>
        <w:pStyle w:val="Nivel2"/>
        <w:rPr>
          <w:rFonts w:eastAsia="Times New Roman"/>
          <w:sz w:val="22"/>
          <w:szCs w:val="22"/>
        </w:rPr>
      </w:pPr>
      <w:r>
        <w:rPr>
          <w:sz w:val="22"/>
          <w:szCs w:val="22"/>
        </w:rPr>
        <w:lastRenderedPageBreak/>
        <w:t xml:space="preserve">6.27 </w:t>
      </w:r>
      <w:r w:rsidR="003C7A23" w:rsidRPr="001C2F48">
        <w:rPr>
          <w:sz w:val="22"/>
          <w:szCs w:val="22"/>
        </w:rPr>
        <w:t xml:space="preserve">Só poderá haver empate entre propostas iguais (não seguidas de lances), ou entre lances finais da fase fechada do modo de disputa aberto e fechado. </w:t>
      </w:r>
    </w:p>
    <w:p w14:paraId="56E035CC" w14:textId="2A0B3FE3" w:rsidR="003C7A23" w:rsidRPr="001C2F48" w:rsidRDefault="00B329C9" w:rsidP="00854B8C">
      <w:pPr>
        <w:pStyle w:val="Nivel3"/>
        <w:rPr>
          <w:sz w:val="22"/>
          <w:szCs w:val="22"/>
        </w:rPr>
      </w:pPr>
      <w:r>
        <w:rPr>
          <w:sz w:val="22"/>
          <w:szCs w:val="22"/>
        </w:rPr>
        <w:t xml:space="preserve">6.28 </w:t>
      </w:r>
      <w:r w:rsidR="003C7A23" w:rsidRPr="001C2F48">
        <w:rPr>
          <w:sz w:val="22"/>
          <w:szCs w:val="22"/>
        </w:rPr>
        <w:t xml:space="preserve">Havendo eventual empate entre propostas ou lances, o critério de desempate será aquele previsto no </w:t>
      </w:r>
      <w:hyperlink r:id="rId23" w:anchor="art60" w:history="1">
        <w:r w:rsidR="003C7A23" w:rsidRPr="001C2F48">
          <w:rPr>
            <w:rStyle w:val="Hyperlink"/>
            <w:rFonts w:eastAsia="Arial"/>
            <w:sz w:val="22"/>
            <w:szCs w:val="22"/>
          </w:rPr>
          <w:t>art</w:t>
        </w:r>
        <w:r w:rsidR="003C7A23" w:rsidRPr="001C2F48">
          <w:rPr>
            <w:rStyle w:val="Hyperlink"/>
            <w:sz w:val="22"/>
            <w:szCs w:val="22"/>
          </w:rPr>
          <w:t>. 60 da Lei nº 14.133, de 2021</w:t>
        </w:r>
      </w:hyperlink>
      <w:r w:rsidR="003C7A23" w:rsidRPr="001C2F48">
        <w:rPr>
          <w:sz w:val="22"/>
          <w:szCs w:val="22"/>
        </w:rPr>
        <w:t>, nesta ordem:</w:t>
      </w:r>
    </w:p>
    <w:p w14:paraId="727CB171" w14:textId="51EAF25C" w:rsidR="003C7A23" w:rsidRPr="001C2F48" w:rsidRDefault="00B329C9" w:rsidP="00854B8C">
      <w:pPr>
        <w:pStyle w:val="Nivel4"/>
        <w:ind w:left="0"/>
        <w:rPr>
          <w:sz w:val="22"/>
          <w:szCs w:val="22"/>
        </w:rPr>
      </w:pPr>
      <w:r>
        <w:rPr>
          <w:sz w:val="22"/>
          <w:szCs w:val="22"/>
        </w:rPr>
        <w:t xml:space="preserve">6.28.1 </w:t>
      </w:r>
      <w:r w:rsidR="003C7A23" w:rsidRPr="001C2F48">
        <w:rPr>
          <w:sz w:val="22"/>
          <w:szCs w:val="22"/>
        </w:rPr>
        <w:t>disputa final, hipótese em que os licitantes empatados poderão apresentar nova proposta em ato contínuo à classificação;</w:t>
      </w:r>
    </w:p>
    <w:p w14:paraId="34B03031" w14:textId="3DB32285" w:rsidR="003C7A23" w:rsidRPr="001C2F48" w:rsidRDefault="00B329C9" w:rsidP="00854B8C">
      <w:pPr>
        <w:pStyle w:val="Nivel4"/>
        <w:ind w:left="0"/>
        <w:rPr>
          <w:sz w:val="22"/>
          <w:szCs w:val="22"/>
        </w:rPr>
      </w:pPr>
      <w:proofErr w:type="gramStart"/>
      <w:r>
        <w:rPr>
          <w:sz w:val="22"/>
          <w:szCs w:val="22"/>
        </w:rPr>
        <w:t xml:space="preserve">6.28.2 </w:t>
      </w:r>
      <w:r w:rsidR="003C7A23" w:rsidRPr="001C2F48">
        <w:rPr>
          <w:sz w:val="22"/>
          <w:szCs w:val="22"/>
        </w:rPr>
        <w:t>avaliação</w:t>
      </w:r>
      <w:proofErr w:type="gramEnd"/>
      <w:r w:rsidR="003C7A23" w:rsidRPr="001C2F48">
        <w:rPr>
          <w:sz w:val="22"/>
          <w:szCs w:val="22"/>
        </w:rPr>
        <w:t xml:space="preserve"> do desempenho contratual prévio dos licitantes, para a qual deverão preferencialmente ser utilizados registros cadastrais para efeito de atesto de cumprimento de obrigações previstos nesta Lei;</w:t>
      </w:r>
    </w:p>
    <w:p w14:paraId="66359041" w14:textId="542380A6" w:rsidR="003C7A23" w:rsidRPr="001C2F48" w:rsidRDefault="00B329C9" w:rsidP="00854B8C">
      <w:pPr>
        <w:pStyle w:val="Nivel4"/>
        <w:ind w:left="0"/>
        <w:rPr>
          <w:sz w:val="22"/>
          <w:szCs w:val="22"/>
        </w:rPr>
      </w:pPr>
      <w:proofErr w:type="gramStart"/>
      <w:r>
        <w:rPr>
          <w:sz w:val="22"/>
          <w:szCs w:val="22"/>
        </w:rPr>
        <w:t xml:space="preserve">6.28.3 </w:t>
      </w:r>
      <w:r w:rsidR="003C7A23" w:rsidRPr="001C2F48">
        <w:rPr>
          <w:sz w:val="22"/>
          <w:szCs w:val="22"/>
        </w:rPr>
        <w:t>desenvolvimento</w:t>
      </w:r>
      <w:proofErr w:type="gramEnd"/>
      <w:r w:rsidR="003C7A23" w:rsidRPr="001C2F48">
        <w:rPr>
          <w:sz w:val="22"/>
          <w:szCs w:val="22"/>
        </w:rPr>
        <w:t xml:space="preserve"> pelo licitante de ações de equidade entre homens e mulheres no ambiente de trabalho, conforme regulamento;</w:t>
      </w:r>
    </w:p>
    <w:p w14:paraId="2FEC0041" w14:textId="2575520E" w:rsidR="003C7A23" w:rsidRPr="001C2F48" w:rsidRDefault="00B329C9" w:rsidP="00854B8C">
      <w:pPr>
        <w:pStyle w:val="Nivel4"/>
        <w:ind w:left="0"/>
        <w:rPr>
          <w:sz w:val="22"/>
          <w:szCs w:val="22"/>
        </w:rPr>
      </w:pPr>
      <w:proofErr w:type="gramStart"/>
      <w:r>
        <w:rPr>
          <w:sz w:val="22"/>
          <w:szCs w:val="22"/>
        </w:rPr>
        <w:t xml:space="preserve">6.29 </w:t>
      </w:r>
      <w:r w:rsidR="003C7A23" w:rsidRPr="001C2F48">
        <w:rPr>
          <w:sz w:val="22"/>
          <w:szCs w:val="22"/>
        </w:rPr>
        <w:t>desenvolvimento</w:t>
      </w:r>
      <w:proofErr w:type="gramEnd"/>
      <w:r w:rsidR="003C7A23" w:rsidRPr="001C2F48">
        <w:rPr>
          <w:sz w:val="22"/>
          <w:szCs w:val="22"/>
        </w:rPr>
        <w:t xml:space="preserve"> pelo licitante de programa de integridade, conforme orientações dos órgãos de controle.</w:t>
      </w:r>
    </w:p>
    <w:p w14:paraId="0BD29402" w14:textId="19C02346" w:rsidR="003C7A23" w:rsidRPr="001C2F48" w:rsidRDefault="00B329C9" w:rsidP="00854B8C">
      <w:pPr>
        <w:pStyle w:val="Nivel3"/>
        <w:rPr>
          <w:sz w:val="22"/>
          <w:szCs w:val="22"/>
        </w:rPr>
      </w:pPr>
      <w:r>
        <w:rPr>
          <w:sz w:val="22"/>
          <w:szCs w:val="22"/>
        </w:rPr>
        <w:t xml:space="preserve">6.30 </w:t>
      </w:r>
      <w:r w:rsidR="003C7A23" w:rsidRPr="001C2F48">
        <w:rPr>
          <w:sz w:val="22"/>
          <w:szCs w:val="22"/>
        </w:rPr>
        <w:t>Persistindo o empate, será assegurada preferência, sucessivamente, aos bens e serviços produzidos ou prestados por:</w:t>
      </w:r>
    </w:p>
    <w:p w14:paraId="2884D4C3" w14:textId="1570BB8B" w:rsidR="003C7A23" w:rsidRPr="001C2F48" w:rsidRDefault="00B329C9" w:rsidP="00854B8C">
      <w:pPr>
        <w:pStyle w:val="Nivel4"/>
        <w:ind w:left="0"/>
        <w:rPr>
          <w:sz w:val="22"/>
          <w:szCs w:val="22"/>
        </w:rPr>
      </w:pPr>
      <w:bookmarkStart w:id="22" w:name="art60§1i"/>
      <w:bookmarkEnd w:id="22"/>
      <w:r>
        <w:rPr>
          <w:sz w:val="22"/>
          <w:szCs w:val="22"/>
        </w:rPr>
        <w:t xml:space="preserve">6.30.1 </w:t>
      </w:r>
      <w:r w:rsidR="003C7A23" w:rsidRPr="001C2F48">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AE313FC" w14:textId="4FDD498F" w:rsidR="003C7A23" w:rsidRPr="001C2F48" w:rsidRDefault="00B329C9" w:rsidP="00854B8C">
      <w:pPr>
        <w:pStyle w:val="Nivel4"/>
        <w:ind w:left="0"/>
        <w:rPr>
          <w:sz w:val="22"/>
          <w:szCs w:val="22"/>
        </w:rPr>
      </w:pPr>
      <w:bookmarkStart w:id="23" w:name="art60§1ii"/>
      <w:bookmarkEnd w:id="23"/>
      <w:r>
        <w:rPr>
          <w:sz w:val="22"/>
          <w:szCs w:val="22"/>
        </w:rPr>
        <w:t xml:space="preserve">6.30.2 </w:t>
      </w:r>
      <w:r w:rsidR="003C7A23" w:rsidRPr="001C2F48">
        <w:rPr>
          <w:sz w:val="22"/>
          <w:szCs w:val="22"/>
        </w:rPr>
        <w:t>empresas brasileiras;</w:t>
      </w:r>
    </w:p>
    <w:p w14:paraId="4482678A" w14:textId="553DF6D6" w:rsidR="003C7A23" w:rsidRPr="001C2F48" w:rsidRDefault="00B329C9" w:rsidP="00854B8C">
      <w:pPr>
        <w:pStyle w:val="Nivel4"/>
        <w:ind w:left="0"/>
        <w:rPr>
          <w:sz w:val="22"/>
          <w:szCs w:val="22"/>
        </w:rPr>
      </w:pPr>
      <w:bookmarkStart w:id="24" w:name="art60§1iii"/>
      <w:bookmarkEnd w:id="24"/>
      <w:r>
        <w:rPr>
          <w:sz w:val="22"/>
          <w:szCs w:val="22"/>
        </w:rPr>
        <w:t xml:space="preserve">6.30.3 </w:t>
      </w:r>
      <w:r w:rsidR="003C7A23" w:rsidRPr="001C2F48">
        <w:rPr>
          <w:sz w:val="22"/>
          <w:szCs w:val="22"/>
        </w:rPr>
        <w:t>empresas que invistam em pesquisa e no desenvolvimento de tecnologia no País;</w:t>
      </w:r>
    </w:p>
    <w:p w14:paraId="59CAED6D" w14:textId="6F57757C" w:rsidR="003C7A23" w:rsidRPr="001C2F48" w:rsidRDefault="00B329C9" w:rsidP="00854B8C">
      <w:pPr>
        <w:pStyle w:val="Nivel4"/>
        <w:ind w:left="0"/>
        <w:rPr>
          <w:sz w:val="22"/>
          <w:szCs w:val="22"/>
        </w:rPr>
      </w:pPr>
      <w:bookmarkStart w:id="25" w:name="art60§1iv"/>
      <w:bookmarkEnd w:id="25"/>
      <w:r>
        <w:rPr>
          <w:sz w:val="22"/>
          <w:szCs w:val="22"/>
        </w:rPr>
        <w:t xml:space="preserve">6.31 </w:t>
      </w:r>
      <w:r w:rsidR="003C7A23" w:rsidRPr="001C2F48">
        <w:rPr>
          <w:sz w:val="22"/>
          <w:szCs w:val="22"/>
        </w:rPr>
        <w:t>empresas que comprovem a prática de mitigação, nos termos da </w:t>
      </w:r>
      <w:hyperlink r:id="rId24" w:anchor=":~:text=LEI%20N%C2%BA%2012.187%2C%20DE%2029%20DE%20DEZEMBRO%20DE%202009.&amp;text=Institui%20a%20Pol%C3%ADtica%20Nacional%20sobre,PNMC%20e%20d%C3%A1%20outras%20provid%C3%AAncias." w:history="1">
        <w:r w:rsidR="003C7A23" w:rsidRPr="001C2F48">
          <w:rPr>
            <w:rStyle w:val="Hyperlink"/>
            <w:sz w:val="22"/>
            <w:szCs w:val="22"/>
          </w:rPr>
          <w:t>Lei nº 12.187, de 29 de dezembro de 2009</w:t>
        </w:r>
      </w:hyperlink>
      <w:r w:rsidR="003C7A23" w:rsidRPr="001C2F48">
        <w:rPr>
          <w:sz w:val="22"/>
          <w:szCs w:val="22"/>
        </w:rPr>
        <w:t>.</w:t>
      </w:r>
    </w:p>
    <w:p w14:paraId="590355B3" w14:textId="5787AA9A" w:rsidR="003C7A23" w:rsidRPr="001C2F48" w:rsidRDefault="00B329C9" w:rsidP="004D0173">
      <w:pPr>
        <w:pStyle w:val="Nivel2"/>
        <w:rPr>
          <w:sz w:val="22"/>
          <w:szCs w:val="22"/>
        </w:rPr>
      </w:pPr>
      <w:r>
        <w:rPr>
          <w:sz w:val="22"/>
          <w:szCs w:val="22"/>
        </w:rPr>
        <w:t xml:space="preserve">6.32 </w:t>
      </w:r>
      <w:r w:rsidR="003C7A23" w:rsidRPr="001C2F48">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FFB8B77" w14:textId="3592EEDA" w:rsidR="003C7A23" w:rsidRPr="001C2F48" w:rsidRDefault="00B329C9" w:rsidP="00854B8C">
      <w:pPr>
        <w:pStyle w:val="Nivel3"/>
        <w:rPr>
          <w:sz w:val="22"/>
          <w:szCs w:val="22"/>
        </w:rPr>
      </w:pPr>
      <w:r>
        <w:rPr>
          <w:sz w:val="22"/>
          <w:szCs w:val="22"/>
        </w:rPr>
        <w:t xml:space="preserve">6.33 </w:t>
      </w:r>
      <w:r w:rsidR="003C7A23" w:rsidRPr="001C2F48">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0225376" w14:textId="305DBFE3" w:rsidR="003C7A23" w:rsidRPr="001C2F48" w:rsidRDefault="00B329C9" w:rsidP="00854B8C">
      <w:pPr>
        <w:pStyle w:val="Nivel3"/>
        <w:rPr>
          <w:rFonts w:eastAsia="Times New Roman"/>
          <w:sz w:val="22"/>
          <w:szCs w:val="22"/>
        </w:rPr>
      </w:pPr>
      <w:r>
        <w:rPr>
          <w:rFonts w:eastAsia="Times New Roman"/>
          <w:sz w:val="22"/>
          <w:szCs w:val="22"/>
        </w:rPr>
        <w:t xml:space="preserve">6.34 </w:t>
      </w:r>
      <w:r w:rsidR="003C7A23" w:rsidRPr="001C2F48">
        <w:rPr>
          <w:rFonts w:eastAsia="Times New Roman"/>
          <w:sz w:val="22"/>
          <w:szCs w:val="22"/>
        </w:rPr>
        <w:t xml:space="preserve">A </w:t>
      </w:r>
      <w:r w:rsidR="003C7A23" w:rsidRPr="001C2F48">
        <w:rPr>
          <w:sz w:val="22"/>
          <w:szCs w:val="22"/>
        </w:rPr>
        <w:t>negociação será realizada por meio do sistema, podendo ser acompanhada pelos demais licitantes.</w:t>
      </w:r>
    </w:p>
    <w:p w14:paraId="5FE899D3" w14:textId="32105662" w:rsidR="003C7A23" w:rsidRPr="001C2F48" w:rsidRDefault="00B329C9" w:rsidP="00854B8C">
      <w:pPr>
        <w:pStyle w:val="Nivel3"/>
        <w:rPr>
          <w:sz w:val="22"/>
          <w:szCs w:val="22"/>
        </w:rPr>
      </w:pPr>
      <w:r>
        <w:rPr>
          <w:sz w:val="22"/>
          <w:szCs w:val="22"/>
        </w:rPr>
        <w:t xml:space="preserve">6.35 </w:t>
      </w:r>
      <w:r w:rsidR="003C7A23" w:rsidRPr="001C2F48">
        <w:rPr>
          <w:sz w:val="22"/>
          <w:szCs w:val="22"/>
        </w:rPr>
        <w:t>O resultado da negociação será divulgado a todos os licitantes e anexado aos autos do processo licitatório</w:t>
      </w:r>
      <w:r w:rsidR="00DC7CC8" w:rsidRPr="001C2F48">
        <w:rPr>
          <w:sz w:val="22"/>
          <w:szCs w:val="22"/>
        </w:rPr>
        <w:t>.</w:t>
      </w:r>
    </w:p>
    <w:p w14:paraId="79622A30" w14:textId="647A6FE6" w:rsidR="00DC16E0" w:rsidRPr="001C2F48" w:rsidRDefault="00B329C9" w:rsidP="00854B8C">
      <w:pPr>
        <w:pStyle w:val="Nivel3"/>
        <w:rPr>
          <w:sz w:val="22"/>
          <w:szCs w:val="22"/>
        </w:rPr>
      </w:pPr>
      <w:r>
        <w:rPr>
          <w:sz w:val="22"/>
          <w:szCs w:val="22"/>
        </w:rPr>
        <w:t xml:space="preserve">6.36 </w:t>
      </w:r>
      <w:r w:rsidR="00DC16E0" w:rsidRPr="001C2F48">
        <w:rPr>
          <w:sz w:val="22"/>
          <w:szCs w:val="22"/>
        </w:rPr>
        <w:t xml:space="preserve">O pregoeiro solicitará ao licitante mais bem classificado que, no prazo de </w:t>
      </w:r>
      <w:r w:rsidR="00DC16E0" w:rsidRPr="001C2F48">
        <w:rPr>
          <w:color w:val="000000" w:themeColor="text1"/>
          <w:sz w:val="22"/>
          <w:szCs w:val="22"/>
        </w:rPr>
        <w:t>2 (duas) horas</w:t>
      </w:r>
      <w:r w:rsidR="00DC16E0" w:rsidRPr="001C2F48">
        <w:rPr>
          <w:sz w:val="22"/>
          <w:szCs w:val="22"/>
        </w:rPr>
        <w:t>, envie a proposta adequada ao último lance ofertado após a negociação realizada, acompanhada, se for o caso, dos documentos complementares, quando necessários à confirmação daqueles exigidos neste Edital e já apresentados.</w:t>
      </w:r>
    </w:p>
    <w:p w14:paraId="45F95AEA" w14:textId="4A2F3A68" w:rsidR="003C7A23" w:rsidRPr="001C2F48" w:rsidRDefault="00B329C9" w:rsidP="00854B8C">
      <w:pPr>
        <w:pStyle w:val="Nivel3"/>
        <w:rPr>
          <w:iCs/>
          <w:sz w:val="22"/>
          <w:szCs w:val="22"/>
        </w:rPr>
      </w:pPr>
      <w:r>
        <w:rPr>
          <w:sz w:val="22"/>
          <w:szCs w:val="22"/>
        </w:rPr>
        <w:t xml:space="preserve">6.37 </w:t>
      </w:r>
      <w:r w:rsidR="003C7A23" w:rsidRPr="001C2F48">
        <w:rPr>
          <w:sz w:val="22"/>
          <w:szCs w:val="22"/>
        </w:rPr>
        <w:t>É facultado ao pregoeiro prorrogar o prazo estabelecido, a partir de solicitação fundamentada feita no chat pelo licitante, antes de findo o prazo.</w:t>
      </w:r>
    </w:p>
    <w:p w14:paraId="0A219702" w14:textId="79300252" w:rsidR="003C7A23" w:rsidRPr="001C2F48" w:rsidRDefault="00B329C9" w:rsidP="004D0173">
      <w:pPr>
        <w:pStyle w:val="Nivel2"/>
        <w:rPr>
          <w:rFonts w:eastAsia="Times New Roman"/>
          <w:sz w:val="22"/>
          <w:szCs w:val="22"/>
        </w:rPr>
      </w:pPr>
      <w:r>
        <w:rPr>
          <w:sz w:val="22"/>
          <w:szCs w:val="22"/>
        </w:rPr>
        <w:t xml:space="preserve">6.38 </w:t>
      </w:r>
      <w:r w:rsidR="003C7A23" w:rsidRPr="001C2F48">
        <w:rPr>
          <w:sz w:val="22"/>
          <w:szCs w:val="22"/>
        </w:rPr>
        <w:t>Após a negociação do preço, o Pregoeiro iniciará a fase de aceitação e julgamento da proposta.</w:t>
      </w:r>
      <w:bookmarkEnd w:id="18"/>
    </w:p>
    <w:p w14:paraId="45AACC97" w14:textId="426CCBD3" w:rsidR="003C7A23" w:rsidRPr="001C2F48" w:rsidRDefault="00B329C9" w:rsidP="004C3E47">
      <w:pPr>
        <w:pStyle w:val="Nivel01"/>
      </w:pPr>
      <w:bookmarkStart w:id="26" w:name="_Toc135469229"/>
      <w:r>
        <w:lastRenderedPageBreak/>
        <w:t xml:space="preserve">7. </w:t>
      </w:r>
      <w:r w:rsidR="003C7A23" w:rsidRPr="001C2F48">
        <w:t>DA FASE DE JULGAMENTO</w:t>
      </w:r>
      <w:bookmarkEnd w:id="26"/>
    </w:p>
    <w:p w14:paraId="4477A4C8" w14:textId="79411D6F" w:rsidR="003C7A23" w:rsidRPr="001C2F48" w:rsidRDefault="00B329C9" w:rsidP="004D0173">
      <w:pPr>
        <w:pStyle w:val="Nivel2"/>
        <w:rPr>
          <w:b/>
          <w:bCs/>
          <w:sz w:val="22"/>
          <w:szCs w:val="22"/>
          <w:lang w:eastAsia="ar-SA"/>
        </w:rPr>
      </w:pPr>
      <w:bookmarkStart w:id="27" w:name="_Ref117019424"/>
      <w:r>
        <w:rPr>
          <w:sz w:val="22"/>
          <w:szCs w:val="22"/>
        </w:rPr>
        <w:t xml:space="preserve">7.1 </w:t>
      </w:r>
      <w:r w:rsidR="003C7A23" w:rsidRPr="001C2F48">
        <w:rPr>
          <w:sz w:val="22"/>
          <w:szCs w:val="22"/>
        </w:rPr>
        <w:t xml:space="preserve">Encerrada a etapa de negociação, o pregoeiro verificará se o licitante provisoriamente classificado em primeiro lugar atende às condições de participação no certame, conforme previsto no </w:t>
      </w:r>
      <w:hyperlink r:id="rId25" w:anchor="art14" w:history="1">
        <w:r w:rsidR="003C7A23" w:rsidRPr="001C2F48">
          <w:rPr>
            <w:rStyle w:val="Hyperlink"/>
            <w:sz w:val="22"/>
            <w:szCs w:val="22"/>
          </w:rPr>
          <w:t>art. 14 da Lei nº 14.133/2021</w:t>
        </w:r>
      </w:hyperlink>
      <w:r w:rsidR="003C7A23" w:rsidRPr="001C2F48">
        <w:rPr>
          <w:sz w:val="22"/>
          <w:szCs w:val="22"/>
        </w:rPr>
        <w:t xml:space="preserve">, legislação correlata e no </w:t>
      </w:r>
      <w:r w:rsidR="003C7A23" w:rsidRPr="00211261">
        <w:rPr>
          <w:color w:val="auto"/>
          <w:sz w:val="22"/>
          <w:szCs w:val="22"/>
        </w:rPr>
        <w:t xml:space="preserve">item </w:t>
      </w:r>
      <w:r w:rsidR="001E5D27" w:rsidRPr="00211261">
        <w:rPr>
          <w:color w:val="auto"/>
          <w:sz w:val="22"/>
          <w:szCs w:val="22"/>
        </w:rPr>
        <w:t>3</w:t>
      </w:r>
      <w:r w:rsidR="003C7A23" w:rsidRPr="00211261">
        <w:rPr>
          <w:color w:val="auto"/>
          <w:sz w:val="22"/>
          <w:szCs w:val="22"/>
        </w:rPr>
        <w:t xml:space="preserve"> d</w:t>
      </w:r>
      <w:r w:rsidR="001E5D27" w:rsidRPr="00211261">
        <w:rPr>
          <w:color w:val="auto"/>
          <w:sz w:val="22"/>
          <w:szCs w:val="22"/>
        </w:rPr>
        <w:t>este</w:t>
      </w:r>
      <w:r w:rsidR="003C7A23" w:rsidRPr="00211261">
        <w:rPr>
          <w:color w:val="auto"/>
          <w:sz w:val="22"/>
          <w:szCs w:val="22"/>
        </w:rPr>
        <w:t xml:space="preserve"> edital</w:t>
      </w:r>
      <w:r w:rsidR="003C7A23" w:rsidRPr="001C2F48">
        <w:rPr>
          <w:sz w:val="22"/>
          <w:szCs w:val="22"/>
        </w:rPr>
        <w:t xml:space="preserve">, </w:t>
      </w:r>
      <w:bookmarkEnd w:id="27"/>
      <w:r w:rsidR="003C7A23" w:rsidRPr="001C2F48">
        <w:rPr>
          <w:color w:val="auto"/>
          <w:sz w:val="22"/>
          <w:szCs w:val="22"/>
          <w:lang w:eastAsia="ar-SA"/>
        </w:rPr>
        <w:t>especialmente quanto à existência de sanção que impeça a participação no certame ou a futura contratação,</w:t>
      </w:r>
      <w:r w:rsidR="003C7A23" w:rsidRPr="001C2F48">
        <w:rPr>
          <w:sz w:val="22"/>
          <w:szCs w:val="22"/>
          <w:lang w:eastAsia="ar-SA"/>
        </w:rPr>
        <w:t xml:space="preserve"> mediante a consulta aos seguintes cadastros:</w:t>
      </w:r>
    </w:p>
    <w:p w14:paraId="3CF96406" w14:textId="2DE9B51E" w:rsidR="00DC16E0" w:rsidRPr="001C2F48" w:rsidRDefault="00B329C9" w:rsidP="00854B8C">
      <w:pPr>
        <w:pStyle w:val="Nivel3"/>
        <w:rPr>
          <w:sz w:val="22"/>
          <w:szCs w:val="22"/>
        </w:rPr>
      </w:pPr>
      <w:r>
        <w:rPr>
          <w:sz w:val="22"/>
          <w:szCs w:val="22"/>
        </w:rPr>
        <w:t xml:space="preserve">7.1.1 </w:t>
      </w:r>
      <w:r w:rsidR="00DC16E0" w:rsidRPr="001C2F48">
        <w:rPr>
          <w:sz w:val="22"/>
          <w:szCs w:val="22"/>
        </w:rPr>
        <w:t>Consulta Consolidada de Pessoa Jurídica do Tribunal de Contas da União (https://certidoes- apf.apps.tcu.gov.br/);</w:t>
      </w:r>
    </w:p>
    <w:p w14:paraId="467F0C14" w14:textId="53AF1115" w:rsidR="003C7A23" w:rsidRPr="001C2F48" w:rsidRDefault="00B329C9" w:rsidP="00854B8C">
      <w:pPr>
        <w:pStyle w:val="Nivel2"/>
        <w:rPr>
          <w:sz w:val="22"/>
          <w:szCs w:val="22"/>
        </w:rPr>
      </w:pPr>
      <w:r>
        <w:rPr>
          <w:sz w:val="22"/>
          <w:szCs w:val="22"/>
        </w:rPr>
        <w:t xml:space="preserve">7.2 </w:t>
      </w:r>
      <w:r w:rsidR="003C7A23" w:rsidRPr="001C2F48">
        <w:rPr>
          <w:sz w:val="22"/>
          <w:szCs w:val="22"/>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003C7A23" w:rsidRPr="001C2F48">
          <w:rPr>
            <w:rStyle w:val="Hyperlink"/>
            <w:sz w:val="22"/>
            <w:szCs w:val="22"/>
          </w:rPr>
          <w:t>artigo 12 da Lei n° 8.429, de 1992</w:t>
        </w:r>
      </w:hyperlink>
      <w:r w:rsidR="003C7A23" w:rsidRPr="001C2F48">
        <w:rPr>
          <w:sz w:val="22"/>
          <w:szCs w:val="22"/>
        </w:rPr>
        <w:t>.</w:t>
      </w:r>
    </w:p>
    <w:p w14:paraId="12FF2333" w14:textId="1CC5C3F0" w:rsidR="003C7A23" w:rsidRPr="001C2F48" w:rsidRDefault="00B329C9" w:rsidP="00854B8C">
      <w:pPr>
        <w:pStyle w:val="Nivel2"/>
        <w:rPr>
          <w:color w:val="auto"/>
          <w:sz w:val="22"/>
          <w:szCs w:val="22"/>
        </w:rPr>
      </w:pPr>
      <w:r>
        <w:rPr>
          <w:color w:val="auto"/>
          <w:sz w:val="22"/>
          <w:szCs w:val="22"/>
        </w:rPr>
        <w:t xml:space="preserve">7.3 </w:t>
      </w:r>
      <w:r w:rsidR="003C7A23" w:rsidRPr="001C2F48">
        <w:rPr>
          <w:color w:val="auto"/>
          <w:sz w:val="22"/>
          <w:szCs w:val="22"/>
        </w:rPr>
        <w:t>Caso conste na Consulta de Situação do licitante a existência de Ocorrências Impeditivas Indiretas, o Pregoeiro diligenciará para verificar se houve fraude por parte das empresas apontadas no Relatório de Ocorrências Impeditivas Indiretas.</w:t>
      </w:r>
    </w:p>
    <w:p w14:paraId="60F61D63" w14:textId="4AB1B870" w:rsidR="003C7A23" w:rsidRPr="001C2F48" w:rsidRDefault="00B329C9" w:rsidP="00854B8C">
      <w:pPr>
        <w:pStyle w:val="Nivel3"/>
        <w:rPr>
          <w:color w:val="auto"/>
          <w:sz w:val="22"/>
          <w:szCs w:val="22"/>
        </w:rPr>
      </w:pPr>
      <w:r>
        <w:rPr>
          <w:color w:val="auto"/>
          <w:sz w:val="22"/>
          <w:szCs w:val="22"/>
        </w:rPr>
        <w:t xml:space="preserve">7.4 </w:t>
      </w:r>
      <w:r w:rsidR="003C7A23" w:rsidRPr="001C2F48">
        <w:rPr>
          <w:color w:val="auto"/>
          <w:sz w:val="22"/>
          <w:szCs w:val="22"/>
        </w:rPr>
        <w:t>A tentativa de burla será verificada por meio dos vínculos societários, linhas de fornecimento similares, dentre outros.</w:t>
      </w:r>
    </w:p>
    <w:p w14:paraId="5CD25234" w14:textId="595C396F" w:rsidR="003C7A23" w:rsidRPr="001C2F48" w:rsidRDefault="00B329C9" w:rsidP="00854B8C">
      <w:pPr>
        <w:pStyle w:val="Nivel3"/>
        <w:rPr>
          <w:color w:val="auto"/>
          <w:sz w:val="22"/>
          <w:szCs w:val="22"/>
        </w:rPr>
      </w:pPr>
      <w:r>
        <w:rPr>
          <w:color w:val="auto"/>
          <w:sz w:val="22"/>
          <w:szCs w:val="22"/>
        </w:rPr>
        <w:t xml:space="preserve">7.5 </w:t>
      </w:r>
      <w:r w:rsidR="003C7A23" w:rsidRPr="001C2F48">
        <w:rPr>
          <w:color w:val="auto"/>
          <w:sz w:val="22"/>
          <w:szCs w:val="22"/>
        </w:rPr>
        <w:t>O licitante será convocado para manifestação previamente a uma eventual desclassificação.</w:t>
      </w:r>
    </w:p>
    <w:p w14:paraId="0BA87CAB" w14:textId="18929419" w:rsidR="003C7A23" w:rsidRPr="001C2F48" w:rsidRDefault="00B329C9" w:rsidP="00854B8C">
      <w:pPr>
        <w:pStyle w:val="Nivel3"/>
        <w:rPr>
          <w:sz w:val="22"/>
          <w:szCs w:val="22"/>
        </w:rPr>
      </w:pPr>
      <w:r>
        <w:rPr>
          <w:sz w:val="22"/>
          <w:szCs w:val="22"/>
        </w:rPr>
        <w:t xml:space="preserve">7.6 </w:t>
      </w:r>
      <w:r w:rsidR="003C7A23" w:rsidRPr="001C2F48">
        <w:rPr>
          <w:sz w:val="22"/>
          <w:szCs w:val="22"/>
        </w:rPr>
        <w:t>Constatada a existência de sanção, o licitante será reputado inabilitado, por falta de condição de participação.</w:t>
      </w:r>
    </w:p>
    <w:p w14:paraId="59C3758D" w14:textId="733CADB3" w:rsidR="003C7A23" w:rsidRPr="001C2F48" w:rsidRDefault="00B329C9" w:rsidP="00854B8C">
      <w:pPr>
        <w:pStyle w:val="Nivel2"/>
        <w:rPr>
          <w:sz w:val="22"/>
          <w:szCs w:val="22"/>
        </w:rPr>
      </w:pPr>
      <w:r>
        <w:rPr>
          <w:sz w:val="22"/>
          <w:szCs w:val="22"/>
        </w:rPr>
        <w:t xml:space="preserve">7.7 </w:t>
      </w:r>
      <w:r w:rsidR="003C7A23" w:rsidRPr="001C2F48">
        <w:rPr>
          <w:sz w:val="22"/>
          <w:szCs w:val="22"/>
        </w:rPr>
        <w:t>Caso o licitante provisoriamente classificado em primeiro lugar tenha se utilizado de algum tratamento favorecido às ME/</w:t>
      </w:r>
      <w:proofErr w:type="spellStart"/>
      <w:r w:rsidR="003C7A23" w:rsidRPr="001C2F48">
        <w:rPr>
          <w:sz w:val="22"/>
          <w:szCs w:val="22"/>
        </w:rPr>
        <w:t>EPPs</w:t>
      </w:r>
      <w:proofErr w:type="spellEnd"/>
      <w:r w:rsidR="003C7A23" w:rsidRPr="001C2F48">
        <w:rPr>
          <w:sz w:val="22"/>
          <w:szCs w:val="22"/>
        </w:rPr>
        <w:t>, o pregoeiro verificará se faz jus ao benefício</w:t>
      </w:r>
      <w:r w:rsidR="00DC16E0" w:rsidRPr="001C2F48">
        <w:rPr>
          <w:sz w:val="22"/>
          <w:szCs w:val="22"/>
        </w:rPr>
        <w:t xml:space="preserve">. </w:t>
      </w:r>
    </w:p>
    <w:p w14:paraId="3A817C5D" w14:textId="18BD3154" w:rsidR="00DE579E" w:rsidRPr="001C2F48" w:rsidRDefault="00B329C9" w:rsidP="00854B8C">
      <w:pPr>
        <w:pStyle w:val="Nivel2"/>
        <w:rPr>
          <w:b/>
          <w:sz w:val="22"/>
          <w:szCs w:val="22"/>
        </w:rPr>
      </w:pPr>
      <w:r>
        <w:rPr>
          <w:sz w:val="22"/>
          <w:szCs w:val="22"/>
        </w:rPr>
        <w:t xml:space="preserve">7.8 </w:t>
      </w:r>
      <w:r w:rsidR="003C7A23" w:rsidRPr="001C2F48">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6C78D7" w:rsidRPr="001C2F48">
        <w:rPr>
          <w:sz w:val="22"/>
          <w:szCs w:val="22"/>
        </w:rPr>
        <w:t>anexos.</w:t>
      </w:r>
    </w:p>
    <w:p w14:paraId="148CC2F8" w14:textId="43FC6AC4" w:rsidR="003C7A23" w:rsidRPr="001C2F48" w:rsidRDefault="00B329C9" w:rsidP="00854B8C">
      <w:pPr>
        <w:pStyle w:val="Nivel2"/>
        <w:rPr>
          <w:b/>
          <w:sz w:val="22"/>
          <w:szCs w:val="22"/>
        </w:rPr>
      </w:pPr>
      <w:r>
        <w:rPr>
          <w:sz w:val="22"/>
          <w:szCs w:val="22"/>
        </w:rPr>
        <w:t xml:space="preserve">7.9 </w:t>
      </w:r>
      <w:r w:rsidR="003C7A23" w:rsidRPr="001C2F48">
        <w:rPr>
          <w:sz w:val="22"/>
          <w:szCs w:val="22"/>
        </w:rPr>
        <w:t xml:space="preserve">Será desclassificada a proposta vencedora que: </w:t>
      </w:r>
    </w:p>
    <w:p w14:paraId="77206CFF" w14:textId="041E3E16" w:rsidR="003C7A23" w:rsidRPr="001C2F48" w:rsidRDefault="00B329C9" w:rsidP="00854B8C">
      <w:pPr>
        <w:pStyle w:val="Nivel3"/>
        <w:rPr>
          <w:sz w:val="22"/>
          <w:szCs w:val="22"/>
        </w:rPr>
      </w:pPr>
      <w:r>
        <w:rPr>
          <w:sz w:val="22"/>
          <w:szCs w:val="22"/>
        </w:rPr>
        <w:t xml:space="preserve">7.9.1 </w:t>
      </w:r>
      <w:r w:rsidR="003C7A23" w:rsidRPr="001C2F48">
        <w:rPr>
          <w:sz w:val="22"/>
          <w:szCs w:val="22"/>
        </w:rPr>
        <w:t>contiver vícios insanáveis;</w:t>
      </w:r>
    </w:p>
    <w:p w14:paraId="320268BA" w14:textId="7E9C373C" w:rsidR="003C7A23" w:rsidRPr="001C2F48" w:rsidRDefault="00B329C9" w:rsidP="00854B8C">
      <w:pPr>
        <w:pStyle w:val="Nivel3"/>
        <w:rPr>
          <w:sz w:val="22"/>
          <w:szCs w:val="22"/>
        </w:rPr>
      </w:pPr>
      <w:r>
        <w:rPr>
          <w:sz w:val="22"/>
          <w:szCs w:val="22"/>
        </w:rPr>
        <w:t xml:space="preserve">7.9.2 </w:t>
      </w:r>
      <w:r w:rsidR="003C7A23" w:rsidRPr="001C2F48">
        <w:rPr>
          <w:sz w:val="22"/>
          <w:szCs w:val="22"/>
        </w:rPr>
        <w:t>não obedecer às especificações técnicas contidas no Termo de Referência;</w:t>
      </w:r>
    </w:p>
    <w:p w14:paraId="2178653D" w14:textId="5FF2D0A2" w:rsidR="003C7A23" w:rsidRPr="001C2F48" w:rsidRDefault="00B329C9" w:rsidP="00854B8C">
      <w:pPr>
        <w:pStyle w:val="Nivel3"/>
        <w:rPr>
          <w:sz w:val="22"/>
          <w:szCs w:val="22"/>
        </w:rPr>
      </w:pPr>
      <w:r>
        <w:rPr>
          <w:sz w:val="22"/>
          <w:szCs w:val="22"/>
        </w:rPr>
        <w:t xml:space="preserve">7.9.3 </w:t>
      </w:r>
      <w:r w:rsidR="003C7A23" w:rsidRPr="001C2F48">
        <w:rPr>
          <w:sz w:val="22"/>
          <w:szCs w:val="22"/>
        </w:rPr>
        <w:t>apresentar preços inexequíveis ou permanecerem acima do preço máximo definido para a contratação;</w:t>
      </w:r>
    </w:p>
    <w:p w14:paraId="22D09B72" w14:textId="30D3845F" w:rsidR="003C7A23" w:rsidRPr="001C2F48" w:rsidRDefault="00B329C9" w:rsidP="00854B8C">
      <w:pPr>
        <w:pStyle w:val="Nivel3"/>
        <w:rPr>
          <w:sz w:val="22"/>
          <w:szCs w:val="22"/>
        </w:rPr>
      </w:pPr>
      <w:r>
        <w:rPr>
          <w:sz w:val="22"/>
          <w:szCs w:val="22"/>
        </w:rPr>
        <w:t xml:space="preserve">7.9.4 </w:t>
      </w:r>
      <w:r w:rsidR="003C7A23" w:rsidRPr="001C2F48">
        <w:rPr>
          <w:sz w:val="22"/>
          <w:szCs w:val="22"/>
        </w:rPr>
        <w:t>não tiverem sua exequibilidade demonstrada, quando exigido pela Administração;</w:t>
      </w:r>
    </w:p>
    <w:p w14:paraId="37E8266D" w14:textId="0DBAA2F5" w:rsidR="003C7A23" w:rsidRPr="001C2F48" w:rsidRDefault="00B329C9" w:rsidP="00854B8C">
      <w:pPr>
        <w:pStyle w:val="Nivel3"/>
        <w:rPr>
          <w:sz w:val="22"/>
          <w:szCs w:val="22"/>
        </w:rPr>
      </w:pPr>
      <w:r>
        <w:rPr>
          <w:sz w:val="22"/>
          <w:szCs w:val="22"/>
        </w:rPr>
        <w:t xml:space="preserve">7.10 </w:t>
      </w:r>
      <w:r w:rsidR="003C7A23" w:rsidRPr="001C2F48">
        <w:rPr>
          <w:sz w:val="22"/>
          <w:szCs w:val="22"/>
        </w:rPr>
        <w:t>apresentar desconformidade com quaisquer outras exigências deste Edital ou seus anexos, desde que insanável.</w:t>
      </w:r>
    </w:p>
    <w:p w14:paraId="6016FE69" w14:textId="64BB4272" w:rsidR="003C7A23" w:rsidRPr="001C2F48" w:rsidRDefault="00B329C9" w:rsidP="00854B8C">
      <w:pPr>
        <w:pStyle w:val="Nivel2"/>
        <w:rPr>
          <w:b/>
          <w:bCs/>
          <w:sz w:val="22"/>
          <w:szCs w:val="22"/>
        </w:rPr>
      </w:pPr>
      <w:r>
        <w:rPr>
          <w:sz w:val="22"/>
          <w:szCs w:val="22"/>
        </w:rPr>
        <w:t xml:space="preserve">7.11 </w:t>
      </w:r>
      <w:r w:rsidR="003C7A23" w:rsidRPr="001C2F48">
        <w:rPr>
          <w:sz w:val="22"/>
          <w:szCs w:val="22"/>
        </w:rPr>
        <w:t>No caso de bens e serviços em geral, é indício de inexequibilidade das propostas valores inferiores a 50% (cinquenta por cento) do valor orçado pela Administração.</w:t>
      </w:r>
    </w:p>
    <w:p w14:paraId="6D2AE1AD" w14:textId="72A773CE" w:rsidR="003C7A23" w:rsidRPr="001C2F48" w:rsidRDefault="00B329C9" w:rsidP="00854B8C">
      <w:pPr>
        <w:pStyle w:val="Nivel3"/>
        <w:rPr>
          <w:sz w:val="22"/>
          <w:szCs w:val="22"/>
        </w:rPr>
      </w:pPr>
      <w:r>
        <w:rPr>
          <w:sz w:val="22"/>
          <w:szCs w:val="22"/>
        </w:rPr>
        <w:t xml:space="preserve">7.12 </w:t>
      </w:r>
      <w:r w:rsidR="003C7A23" w:rsidRPr="001C2F48">
        <w:rPr>
          <w:sz w:val="22"/>
          <w:szCs w:val="22"/>
        </w:rPr>
        <w:t xml:space="preserve">A inexequibilidade, na hipótese de que trata o </w:t>
      </w:r>
      <w:r w:rsidR="003C7A23" w:rsidRPr="001C2F48">
        <w:rPr>
          <w:b/>
          <w:bCs/>
          <w:sz w:val="22"/>
          <w:szCs w:val="22"/>
        </w:rPr>
        <w:t>caput</w:t>
      </w:r>
      <w:r w:rsidR="003C7A23" w:rsidRPr="001C2F48">
        <w:rPr>
          <w:sz w:val="22"/>
          <w:szCs w:val="22"/>
        </w:rPr>
        <w:t>, só será considerada após diligência do pregoeiro, que comprove:</w:t>
      </w:r>
    </w:p>
    <w:p w14:paraId="21209A64" w14:textId="000FEAFF" w:rsidR="003C7A23" w:rsidRPr="001C2F48" w:rsidRDefault="00B329C9" w:rsidP="00854B8C">
      <w:pPr>
        <w:pStyle w:val="Nivel4"/>
        <w:ind w:left="0"/>
        <w:rPr>
          <w:sz w:val="22"/>
          <w:szCs w:val="22"/>
        </w:rPr>
      </w:pPr>
      <w:r>
        <w:rPr>
          <w:sz w:val="22"/>
          <w:szCs w:val="22"/>
        </w:rPr>
        <w:t xml:space="preserve">7.12.1 </w:t>
      </w:r>
      <w:r w:rsidR="003C7A23" w:rsidRPr="001C2F48">
        <w:rPr>
          <w:sz w:val="22"/>
          <w:szCs w:val="22"/>
        </w:rPr>
        <w:t>que o custo do licitante ultrapassa o valor da proposta; e</w:t>
      </w:r>
    </w:p>
    <w:p w14:paraId="7ACFC192" w14:textId="62CB895C" w:rsidR="003C7A23" w:rsidRPr="001C2F48" w:rsidRDefault="00B329C9" w:rsidP="00854B8C">
      <w:pPr>
        <w:pStyle w:val="Nivel4"/>
        <w:ind w:left="0"/>
        <w:rPr>
          <w:sz w:val="22"/>
          <w:szCs w:val="22"/>
        </w:rPr>
      </w:pPr>
      <w:r>
        <w:rPr>
          <w:sz w:val="22"/>
          <w:szCs w:val="22"/>
        </w:rPr>
        <w:t xml:space="preserve">7.12.2 </w:t>
      </w:r>
      <w:r w:rsidR="003C7A23" w:rsidRPr="001C2F48">
        <w:rPr>
          <w:sz w:val="22"/>
          <w:szCs w:val="22"/>
        </w:rPr>
        <w:t>inexistirem custos de oportunidade capazes de justificar o vulto da oferta.</w:t>
      </w:r>
    </w:p>
    <w:p w14:paraId="0F41F6AD" w14:textId="5F56A575" w:rsidR="003C7A23" w:rsidRPr="001C2F48" w:rsidRDefault="00B329C9" w:rsidP="00854B8C">
      <w:pPr>
        <w:pStyle w:val="Nivel2"/>
        <w:rPr>
          <w:sz w:val="22"/>
          <w:szCs w:val="22"/>
        </w:rPr>
      </w:pPr>
      <w:r>
        <w:rPr>
          <w:sz w:val="22"/>
          <w:szCs w:val="22"/>
        </w:rPr>
        <w:lastRenderedPageBreak/>
        <w:t xml:space="preserve">7.13 </w:t>
      </w:r>
      <w:r w:rsidR="003C7A23" w:rsidRPr="001C2F48">
        <w:rPr>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0A10F68" w14:textId="538E0812" w:rsidR="003C7A23" w:rsidRPr="001C2F48" w:rsidRDefault="00B329C9" w:rsidP="00854B8C">
      <w:pPr>
        <w:pStyle w:val="Nivel2"/>
        <w:rPr>
          <w:b/>
          <w:sz w:val="22"/>
          <w:szCs w:val="22"/>
        </w:rPr>
      </w:pPr>
      <w:r>
        <w:rPr>
          <w:sz w:val="22"/>
          <w:szCs w:val="22"/>
        </w:rPr>
        <w:t xml:space="preserve">7.14 </w:t>
      </w:r>
      <w:r w:rsidR="003C7A23" w:rsidRPr="001C2F48">
        <w:rPr>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1C2F48">
        <w:rPr>
          <w:sz w:val="22"/>
          <w:szCs w:val="22"/>
        </w:rPr>
        <w:t xml:space="preserve"> e </w:t>
      </w:r>
      <w:r w:rsidR="0018388F" w:rsidRPr="001C2F48">
        <w:rPr>
          <w:sz w:val="22"/>
          <w:szCs w:val="22"/>
        </w:rPr>
        <w:t xml:space="preserve">que </w:t>
      </w:r>
      <w:r w:rsidR="00D57A88" w:rsidRPr="001C2F48">
        <w:rPr>
          <w:sz w:val="22"/>
          <w:szCs w:val="22"/>
        </w:rPr>
        <w:t>se comprove que este é o bastante para arcar com todos os custos da contratação;</w:t>
      </w:r>
    </w:p>
    <w:p w14:paraId="6DD8EA56" w14:textId="2EF6CE8C" w:rsidR="003C7A23" w:rsidRPr="001C2F48" w:rsidRDefault="00B329C9" w:rsidP="00854B8C">
      <w:pPr>
        <w:pStyle w:val="Nivel3"/>
        <w:rPr>
          <w:sz w:val="22"/>
          <w:szCs w:val="22"/>
        </w:rPr>
      </w:pPr>
      <w:r>
        <w:rPr>
          <w:sz w:val="22"/>
          <w:szCs w:val="22"/>
        </w:rPr>
        <w:t xml:space="preserve">7.15 </w:t>
      </w:r>
      <w:r w:rsidR="003C7A23" w:rsidRPr="001C2F48">
        <w:rPr>
          <w:sz w:val="22"/>
          <w:szCs w:val="22"/>
        </w:rPr>
        <w:t>O ajuste de que trata este dispositivo se limita a sanar erros ou falhas que não alterem a substância das propostas;</w:t>
      </w:r>
    </w:p>
    <w:p w14:paraId="35A2D244" w14:textId="4B7935B2" w:rsidR="003C7A23" w:rsidRPr="001C2F48" w:rsidRDefault="00B329C9" w:rsidP="00854B8C">
      <w:pPr>
        <w:pStyle w:val="Nivel3"/>
        <w:rPr>
          <w:sz w:val="22"/>
          <w:szCs w:val="22"/>
        </w:rPr>
      </w:pPr>
      <w:r>
        <w:rPr>
          <w:sz w:val="22"/>
          <w:szCs w:val="22"/>
        </w:rPr>
        <w:t xml:space="preserve">7.16 </w:t>
      </w:r>
      <w:r w:rsidR="003C7A23" w:rsidRPr="001C2F48">
        <w:rPr>
          <w:sz w:val="22"/>
          <w:szCs w:val="22"/>
        </w:rPr>
        <w:t>Considera-se erro no preenchimento da planilha passível de correção a indicação de recolhimento de impostos e contribuições na forma do Simples Nacional, quando não cabível esse regime.</w:t>
      </w:r>
    </w:p>
    <w:p w14:paraId="42693945" w14:textId="5634E3B4" w:rsidR="003C7A23" w:rsidRPr="001C2F48" w:rsidRDefault="00B329C9" w:rsidP="004C3E47">
      <w:pPr>
        <w:pStyle w:val="Nivel01"/>
      </w:pPr>
      <w:bookmarkStart w:id="28" w:name="_Toc135469230"/>
      <w:r>
        <w:t xml:space="preserve">8. </w:t>
      </w:r>
      <w:r w:rsidR="003C7A23" w:rsidRPr="001C2F48">
        <w:t>DA FASE DE HABILITAÇÃO</w:t>
      </w:r>
      <w:bookmarkEnd w:id="28"/>
    </w:p>
    <w:p w14:paraId="59C6D93E" w14:textId="08B18944" w:rsidR="00E24F4F" w:rsidRPr="001C2F48" w:rsidRDefault="00B329C9" w:rsidP="00BF6A2D">
      <w:pPr>
        <w:pStyle w:val="Nivel2"/>
        <w:rPr>
          <w:sz w:val="22"/>
          <w:szCs w:val="22"/>
        </w:rPr>
      </w:pPr>
      <w:r>
        <w:rPr>
          <w:sz w:val="22"/>
          <w:szCs w:val="22"/>
        </w:rPr>
        <w:t xml:space="preserve">8.1 </w:t>
      </w:r>
      <w:r w:rsidR="003C7A23" w:rsidRPr="001C2F48">
        <w:rPr>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7" w:anchor="art62" w:history="1">
        <w:proofErr w:type="spellStart"/>
        <w:r w:rsidR="003C7A23" w:rsidRPr="001C2F48">
          <w:rPr>
            <w:rStyle w:val="Hyperlink"/>
            <w:sz w:val="22"/>
            <w:szCs w:val="22"/>
          </w:rPr>
          <w:t>arts</w:t>
        </w:r>
        <w:proofErr w:type="spellEnd"/>
        <w:r w:rsidR="003C7A23" w:rsidRPr="001C2F48">
          <w:rPr>
            <w:rStyle w:val="Hyperlink"/>
            <w:sz w:val="22"/>
            <w:szCs w:val="22"/>
          </w:rPr>
          <w:t>. 62 a 70 da Lei nº 14.133, de 2021</w:t>
        </w:r>
      </w:hyperlink>
      <w:r w:rsidR="003C7A23" w:rsidRPr="001C2F48">
        <w:rPr>
          <w:sz w:val="22"/>
          <w:szCs w:val="22"/>
        </w:rPr>
        <w:t>.</w:t>
      </w:r>
      <w:bookmarkStart w:id="29" w:name="art62i"/>
      <w:bookmarkEnd w:id="29"/>
      <w:r w:rsidR="004D0173" w:rsidRPr="001C2F48">
        <w:rPr>
          <w:sz w:val="22"/>
          <w:szCs w:val="22"/>
        </w:rPr>
        <w:t xml:space="preserve"> </w:t>
      </w:r>
      <w:r w:rsidR="004D0173" w:rsidRPr="00B329C9">
        <w:rPr>
          <w:color w:val="auto"/>
          <w:sz w:val="22"/>
          <w:szCs w:val="22"/>
        </w:rPr>
        <w:t>A qualificação exigida se dará da seguinte forma:</w:t>
      </w:r>
    </w:p>
    <w:p w14:paraId="3C88FCCF" w14:textId="77777777" w:rsidR="00E24F4F" w:rsidRPr="001C2F48" w:rsidRDefault="00363543" w:rsidP="00854B8C">
      <w:pPr>
        <w:pStyle w:val="Nivel2"/>
        <w:rPr>
          <w:sz w:val="22"/>
          <w:szCs w:val="22"/>
        </w:rPr>
      </w:pPr>
      <w:r w:rsidRPr="001C2F48">
        <w:rPr>
          <w:sz w:val="22"/>
          <w:szCs w:val="22"/>
        </w:rPr>
        <w:t xml:space="preserve">I - </w:t>
      </w:r>
      <w:proofErr w:type="gramStart"/>
      <w:r w:rsidRPr="001C2F48">
        <w:rPr>
          <w:sz w:val="22"/>
          <w:szCs w:val="22"/>
        </w:rPr>
        <w:t>jurídica</w:t>
      </w:r>
      <w:proofErr w:type="gramEnd"/>
      <w:r w:rsidRPr="001C2F48">
        <w:rPr>
          <w:sz w:val="22"/>
          <w:szCs w:val="22"/>
        </w:rPr>
        <w:t>;</w:t>
      </w:r>
      <w:bookmarkStart w:id="30" w:name="art62ii"/>
      <w:bookmarkEnd w:id="30"/>
    </w:p>
    <w:p w14:paraId="6E577081" w14:textId="77777777" w:rsidR="00E24F4F" w:rsidRPr="001C2F48" w:rsidRDefault="00363543" w:rsidP="00854B8C">
      <w:pPr>
        <w:pStyle w:val="Nivel2"/>
        <w:rPr>
          <w:sz w:val="22"/>
          <w:szCs w:val="22"/>
        </w:rPr>
      </w:pPr>
      <w:r w:rsidRPr="001C2F48">
        <w:rPr>
          <w:sz w:val="22"/>
          <w:szCs w:val="22"/>
        </w:rPr>
        <w:t xml:space="preserve">II - </w:t>
      </w:r>
      <w:proofErr w:type="gramStart"/>
      <w:r w:rsidRPr="001C2F48">
        <w:rPr>
          <w:sz w:val="22"/>
          <w:szCs w:val="22"/>
        </w:rPr>
        <w:t>técnica</w:t>
      </w:r>
      <w:proofErr w:type="gramEnd"/>
      <w:r w:rsidRPr="001C2F48">
        <w:rPr>
          <w:sz w:val="22"/>
          <w:szCs w:val="22"/>
        </w:rPr>
        <w:t>;</w:t>
      </w:r>
      <w:bookmarkStart w:id="31" w:name="art62iii"/>
      <w:bookmarkEnd w:id="31"/>
    </w:p>
    <w:p w14:paraId="2B8406DE" w14:textId="77777777" w:rsidR="00E24F4F" w:rsidRPr="001C2F48" w:rsidRDefault="00363543" w:rsidP="00854B8C">
      <w:pPr>
        <w:pStyle w:val="Nivel2"/>
        <w:rPr>
          <w:sz w:val="22"/>
          <w:szCs w:val="22"/>
        </w:rPr>
      </w:pPr>
      <w:r w:rsidRPr="001C2F48">
        <w:rPr>
          <w:sz w:val="22"/>
          <w:szCs w:val="22"/>
        </w:rPr>
        <w:t>III - fiscal, social e trabalhista;</w:t>
      </w:r>
      <w:bookmarkStart w:id="32" w:name="art62iv"/>
      <w:bookmarkEnd w:id="32"/>
    </w:p>
    <w:p w14:paraId="03082BD3" w14:textId="77777777" w:rsidR="00E24F4F" w:rsidRPr="001C2F48" w:rsidRDefault="00363543" w:rsidP="00854B8C">
      <w:pPr>
        <w:pStyle w:val="Nivel2"/>
        <w:rPr>
          <w:sz w:val="22"/>
          <w:szCs w:val="22"/>
        </w:rPr>
      </w:pPr>
      <w:r w:rsidRPr="001C2F48">
        <w:rPr>
          <w:sz w:val="22"/>
          <w:szCs w:val="22"/>
        </w:rPr>
        <w:t xml:space="preserve">IV - </w:t>
      </w:r>
      <w:proofErr w:type="gramStart"/>
      <w:r w:rsidRPr="001C2F48">
        <w:rPr>
          <w:sz w:val="22"/>
          <w:szCs w:val="22"/>
        </w:rPr>
        <w:t>econômico-financeira</w:t>
      </w:r>
      <w:proofErr w:type="gramEnd"/>
      <w:r w:rsidRPr="001C2F48">
        <w:rPr>
          <w:sz w:val="22"/>
          <w:szCs w:val="22"/>
        </w:rPr>
        <w:t>.</w:t>
      </w:r>
    </w:p>
    <w:p w14:paraId="6B85E177" w14:textId="77777777" w:rsidR="00504CDA" w:rsidRPr="00B329C9" w:rsidRDefault="00504CDA" w:rsidP="00126868">
      <w:pPr>
        <w:pStyle w:val="Nivel2"/>
        <w:numPr>
          <w:ilvl w:val="1"/>
          <w:numId w:val="9"/>
        </w:numPr>
        <w:ind w:left="0" w:firstLine="0"/>
        <w:rPr>
          <w:color w:val="auto"/>
          <w:sz w:val="22"/>
          <w:szCs w:val="22"/>
        </w:rPr>
      </w:pPr>
      <w:r w:rsidRPr="00B329C9">
        <w:rPr>
          <w:color w:val="auto"/>
          <w:sz w:val="22"/>
          <w:szCs w:val="22"/>
        </w:rPr>
        <w:t>A habilitaç</w:t>
      </w:r>
      <w:r w:rsidR="00C001F3" w:rsidRPr="00B329C9">
        <w:rPr>
          <w:color w:val="auto"/>
          <w:sz w:val="22"/>
          <w:szCs w:val="22"/>
        </w:rPr>
        <w:t>ão</w:t>
      </w:r>
      <w:r w:rsidRPr="00B329C9">
        <w:rPr>
          <w:color w:val="auto"/>
          <w:sz w:val="22"/>
          <w:szCs w:val="22"/>
        </w:rPr>
        <w:t xml:space="preserve"> </w:t>
      </w:r>
      <w:r w:rsidR="00C001F3" w:rsidRPr="00B329C9">
        <w:rPr>
          <w:color w:val="auto"/>
          <w:sz w:val="22"/>
          <w:szCs w:val="22"/>
        </w:rPr>
        <w:t>jurídica</w:t>
      </w:r>
      <w:r w:rsidRPr="00B329C9">
        <w:rPr>
          <w:color w:val="auto"/>
          <w:sz w:val="22"/>
          <w:szCs w:val="22"/>
        </w:rPr>
        <w:t xml:space="preserve"> ser</w:t>
      </w:r>
      <w:r w:rsidR="00C001F3" w:rsidRPr="00B329C9">
        <w:rPr>
          <w:color w:val="auto"/>
          <w:sz w:val="22"/>
          <w:szCs w:val="22"/>
        </w:rPr>
        <w:t>á</w:t>
      </w:r>
      <w:r w:rsidRPr="00B329C9">
        <w:rPr>
          <w:color w:val="auto"/>
          <w:sz w:val="22"/>
          <w:szCs w:val="22"/>
        </w:rPr>
        <w:t xml:space="preserve"> aferida mediante a verificação dos seguintes requisitos:</w:t>
      </w:r>
    </w:p>
    <w:p w14:paraId="0A278BB2" w14:textId="77777777" w:rsidR="00C001F3" w:rsidRPr="00B329C9" w:rsidRDefault="00C001F3" w:rsidP="00C001F3">
      <w:pPr>
        <w:pStyle w:val="PargrafodaLista"/>
        <w:numPr>
          <w:ilvl w:val="2"/>
          <w:numId w:val="9"/>
        </w:numPr>
        <w:tabs>
          <w:tab w:val="left" w:pos="0"/>
          <w:tab w:val="left" w:pos="709"/>
        </w:tabs>
        <w:spacing w:before="120" w:after="120" w:line="276" w:lineRule="auto"/>
        <w:contextualSpacing w:val="0"/>
        <w:jc w:val="both"/>
        <w:rPr>
          <w:rFonts w:ascii="Arial" w:hAnsi="Arial" w:cs="Arial"/>
          <w:sz w:val="22"/>
          <w:szCs w:val="22"/>
        </w:rPr>
      </w:pPr>
      <w:r w:rsidRPr="00B329C9">
        <w:rPr>
          <w:rFonts w:ascii="Arial" w:hAnsi="Arial" w:cs="Arial"/>
          <w:sz w:val="22"/>
          <w:szCs w:val="22"/>
        </w:rPr>
        <w:t>Registro Comercial, no caso de empresa individual;</w:t>
      </w:r>
    </w:p>
    <w:p w14:paraId="2A26E0A4" w14:textId="77777777" w:rsidR="00C001F3" w:rsidRPr="00B329C9" w:rsidRDefault="00C001F3" w:rsidP="00C001F3">
      <w:pPr>
        <w:pStyle w:val="PargrafodaLista"/>
        <w:numPr>
          <w:ilvl w:val="2"/>
          <w:numId w:val="9"/>
        </w:numPr>
        <w:tabs>
          <w:tab w:val="left" w:pos="0"/>
          <w:tab w:val="left" w:pos="709"/>
        </w:tabs>
        <w:spacing w:before="120" w:after="120" w:line="276" w:lineRule="auto"/>
        <w:contextualSpacing w:val="0"/>
        <w:jc w:val="both"/>
        <w:rPr>
          <w:rFonts w:ascii="Arial" w:hAnsi="Arial" w:cs="Arial"/>
          <w:sz w:val="22"/>
          <w:szCs w:val="22"/>
        </w:rPr>
      </w:pPr>
      <w:r w:rsidRPr="00B329C9">
        <w:rPr>
          <w:rFonts w:ascii="Arial" w:hAnsi="Arial" w:cs="Arial"/>
          <w:sz w:val="22"/>
          <w:szCs w:val="22"/>
        </w:rPr>
        <w:t>Ato constitutivo, estatuto ou contrato social em vigor, devidamente registrado ou inscrito, em se tratando de sociedades comerciais e, no caso de sociedades por ações, acompanhado de documentos de eleição de seus administradores;</w:t>
      </w:r>
    </w:p>
    <w:p w14:paraId="3084B72A" w14:textId="77777777" w:rsidR="00C001F3" w:rsidRPr="00B329C9" w:rsidRDefault="00C001F3" w:rsidP="00C001F3">
      <w:pPr>
        <w:pStyle w:val="PargrafodaLista"/>
        <w:numPr>
          <w:ilvl w:val="2"/>
          <w:numId w:val="9"/>
        </w:numPr>
        <w:tabs>
          <w:tab w:val="left" w:pos="0"/>
          <w:tab w:val="left" w:pos="709"/>
        </w:tabs>
        <w:spacing w:before="120" w:after="120" w:line="276" w:lineRule="auto"/>
        <w:contextualSpacing w:val="0"/>
        <w:jc w:val="both"/>
        <w:rPr>
          <w:rFonts w:ascii="Arial" w:hAnsi="Arial" w:cs="Arial"/>
          <w:sz w:val="22"/>
          <w:szCs w:val="22"/>
        </w:rPr>
      </w:pPr>
      <w:r w:rsidRPr="00B329C9">
        <w:rPr>
          <w:rFonts w:ascii="Arial" w:hAnsi="Arial" w:cs="Arial"/>
          <w:sz w:val="22"/>
          <w:szCs w:val="22"/>
        </w:rPr>
        <w:t>Decreto de autorização, em se tratando de empresa ou sociedade estrangeira em funcionamento no País, e ato de registro ou autorização para funcionamento expedido pelo órgão competente, quando a atividade assim o exigir;</w:t>
      </w:r>
    </w:p>
    <w:p w14:paraId="6E7399F3" w14:textId="77777777" w:rsidR="00C001F3" w:rsidRPr="00B329C9" w:rsidRDefault="00C001F3" w:rsidP="00C001F3">
      <w:pPr>
        <w:pStyle w:val="PargrafodaLista"/>
        <w:numPr>
          <w:ilvl w:val="2"/>
          <w:numId w:val="9"/>
        </w:numPr>
        <w:tabs>
          <w:tab w:val="left" w:pos="0"/>
          <w:tab w:val="left" w:pos="709"/>
        </w:tabs>
        <w:spacing w:before="120" w:after="120" w:line="276" w:lineRule="auto"/>
        <w:contextualSpacing w:val="0"/>
        <w:jc w:val="both"/>
        <w:rPr>
          <w:rFonts w:ascii="Arial" w:hAnsi="Arial" w:cs="Arial"/>
          <w:sz w:val="22"/>
          <w:szCs w:val="22"/>
        </w:rPr>
      </w:pPr>
      <w:r w:rsidRPr="00B329C9">
        <w:rPr>
          <w:rFonts w:ascii="Arial" w:hAnsi="Arial" w:cs="Arial"/>
          <w:sz w:val="22"/>
          <w:szCs w:val="22"/>
        </w:rPr>
        <w:t>Os documentos acima deverão estar acompanhados de todas as alterações ou da consolidação respectiva.</w:t>
      </w:r>
    </w:p>
    <w:p w14:paraId="63E5FB5B" w14:textId="77777777" w:rsidR="00C001F3" w:rsidRPr="001C2F48" w:rsidRDefault="00C001F3" w:rsidP="00C001F3">
      <w:pPr>
        <w:pStyle w:val="Nivel2"/>
        <w:numPr>
          <w:ilvl w:val="1"/>
          <w:numId w:val="9"/>
        </w:numPr>
        <w:ind w:left="0" w:firstLine="0"/>
        <w:rPr>
          <w:sz w:val="22"/>
          <w:szCs w:val="22"/>
        </w:rPr>
      </w:pPr>
      <w:r w:rsidRPr="001C2F48">
        <w:rPr>
          <w:sz w:val="22"/>
          <w:szCs w:val="22"/>
        </w:rPr>
        <w:t>As habilitações fiscal, social e trabalhista serão aferidas mediante a verificação dos seguintes requisitos:</w:t>
      </w:r>
    </w:p>
    <w:p w14:paraId="08E8CA79" w14:textId="77777777" w:rsidR="00504CDA" w:rsidRPr="00B329C9" w:rsidRDefault="00C001F3" w:rsidP="00C001F3">
      <w:pPr>
        <w:pStyle w:val="Nivel3"/>
        <w:ind w:left="567"/>
        <w:rPr>
          <w:color w:val="auto"/>
          <w:sz w:val="22"/>
          <w:szCs w:val="22"/>
        </w:rPr>
      </w:pPr>
      <w:bookmarkStart w:id="33" w:name="art68i"/>
      <w:bookmarkEnd w:id="33"/>
      <w:r w:rsidRPr="00B329C9">
        <w:rPr>
          <w:color w:val="auto"/>
          <w:sz w:val="22"/>
          <w:szCs w:val="22"/>
        </w:rPr>
        <w:t xml:space="preserve">8.3.1. </w:t>
      </w:r>
      <w:r w:rsidR="00504CDA" w:rsidRPr="00B329C9">
        <w:rPr>
          <w:color w:val="auto"/>
          <w:sz w:val="22"/>
          <w:szCs w:val="22"/>
        </w:rPr>
        <w:t xml:space="preserve"> a inscrição no Cadastro de Pessoas Físicas (CPF) ou no Cadastro Nacional da Pessoa Jurídica (CNPJ);</w:t>
      </w:r>
    </w:p>
    <w:p w14:paraId="65AC3376" w14:textId="77777777" w:rsidR="00504CDA" w:rsidRPr="00B329C9" w:rsidRDefault="00C001F3" w:rsidP="00C001F3">
      <w:pPr>
        <w:pStyle w:val="Nivel2"/>
        <w:ind w:left="567"/>
        <w:rPr>
          <w:color w:val="auto"/>
          <w:sz w:val="22"/>
          <w:szCs w:val="22"/>
        </w:rPr>
      </w:pPr>
      <w:bookmarkStart w:id="34" w:name="art68ii"/>
      <w:bookmarkEnd w:id="34"/>
      <w:r w:rsidRPr="00B329C9">
        <w:rPr>
          <w:color w:val="auto"/>
          <w:sz w:val="22"/>
          <w:szCs w:val="22"/>
        </w:rPr>
        <w:lastRenderedPageBreak/>
        <w:t xml:space="preserve">8.3.2. </w:t>
      </w:r>
      <w:r w:rsidR="00504CDA" w:rsidRPr="00B329C9">
        <w:rPr>
          <w:color w:val="auto"/>
          <w:sz w:val="22"/>
          <w:szCs w:val="22"/>
        </w:rPr>
        <w:t xml:space="preserve"> a inscrição no cadastro de contribuintes estadual e/ou municipal, se houver, relativo ao domicílio ou sede do licitante, pertinente ao seu ramo de atividade e compatível com o objeto contratual;</w:t>
      </w:r>
    </w:p>
    <w:p w14:paraId="1A3F15DA" w14:textId="77777777" w:rsidR="00504CDA" w:rsidRPr="00B329C9" w:rsidRDefault="00C001F3" w:rsidP="00C001F3">
      <w:pPr>
        <w:pStyle w:val="Nivel2"/>
        <w:ind w:left="567"/>
        <w:rPr>
          <w:color w:val="auto"/>
          <w:sz w:val="22"/>
          <w:szCs w:val="22"/>
        </w:rPr>
      </w:pPr>
      <w:bookmarkStart w:id="35" w:name="art68iii"/>
      <w:bookmarkEnd w:id="35"/>
      <w:r w:rsidRPr="00B329C9">
        <w:rPr>
          <w:color w:val="auto"/>
          <w:sz w:val="22"/>
          <w:szCs w:val="22"/>
        </w:rPr>
        <w:t xml:space="preserve">8.3.3. </w:t>
      </w:r>
      <w:r w:rsidR="00504CDA" w:rsidRPr="00B329C9">
        <w:rPr>
          <w:color w:val="auto"/>
          <w:sz w:val="22"/>
          <w:szCs w:val="22"/>
        </w:rPr>
        <w:t xml:space="preserve"> a regularidade perante a Fazenda federal, estadual e/ou municipal do domicílio ou sede do licitante, ou outra equivalente, na forma da lei;</w:t>
      </w:r>
    </w:p>
    <w:p w14:paraId="013619D3" w14:textId="77777777" w:rsidR="00504CDA" w:rsidRPr="00B329C9" w:rsidRDefault="00C001F3" w:rsidP="00C001F3">
      <w:pPr>
        <w:pStyle w:val="Nivel2"/>
        <w:ind w:left="567"/>
        <w:rPr>
          <w:color w:val="auto"/>
          <w:sz w:val="22"/>
          <w:szCs w:val="22"/>
        </w:rPr>
      </w:pPr>
      <w:bookmarkStart w:id="36" w:name="art68iv"/>
      <w:bookmarkEnd w:id="36"/>
      <w:r w:rsidRPr="00B329C9">
        <w:rPr>
          <w:color w:val="auto"/>
          <w:sz w:val="22"/>
          <w:szCs w:val="22"/>
        </w:rPr>
        <w:t xml:space="preserve">8.3.4. </w:t>
      </w:r>
      <w:r w:rsidR="00504CDA" w:rsidRPr="00B329C9">
        <w:rPr>
          <w:color w:val="auto"/>
          <w:sz w:val="22"/>
          <w:szCs w:val="22"/>
        </w:rPr>
        <w:t xml:space="preserve"> a regularidade relativa à Seguridade Social e ao FGTS, que demonstre cumprimento dos encargos sociais instituídos por lei;</w:t>
      </w:r>
    </w:p>
    <w:p w14:paraId="13896E06" w14:textId="77777777" w:rsidR="00504CDA" w:rsidRPr="00B329C9" w:rsidRDefault="00C001F3" w:rsidP="00C001F3">
      <w:pPr>
        <w:pStyle w:val="Nivel2"/>
        <w:ind w:left="567"/>
        <w:rPr>
          <w:color w:val="auto"/>
          <w:sz w:val="22"/>
          <w:szCs w:val="22"/>
        </w:rPr>
      </w:pPr>
      <w:bookmarkStart w:id="37" w:name="art68v"/>
      <w:bookmarkEnd w:id="37"/>
      <w:r w:rsidRPr="00B329C9">
        <w:rPr>
          <w:color w:val="auto"/>
          <w:sz w:val="22"/>
          <w:szCs w:val="22"/>
        </w:rPr>
        <w:t>8.3.5.</w:t>
      </w:r>
      <w:r w:rsidR="00504CDA" w:rsidRPr="00B329C9">
        <w:rPr>
          <w:color w:val="auto"/>
          <w:sz w:val="22"/>
          <w:szCs w:val="22"/>
        </w:rPr>
        <w:t xml:space="preserve"> a regularidade perante a Justiça do Trabalho;</w:t>
      </w:r>
    </w:p>
    <w:p w14:paraId="1A4EA2C4" w14:textId="77777777" w:rsidR="00504CDA" w:rsidRPr="00B329C9" w:rsidRDefault="00C001F3" w:rsidP="00C001F3">
      <w:pPr>
        <w:pStyle w:val="Nivel2"/>
        <w:ind w:left="567"/>
        <w:rPr>
          <w:color w:val="auto"/>
          <w:sz w:val="22"/>
          <w:szCs w:val="22"/>
        </w:rPr>
      </w:pPr>
      <w:bookmarkStart w:id="38" w:name="art68vi"/>
      <w:bookmarkEnd w:id="38"/>
      <w:r w:rsidRPr="00B329C9">
        <w:rPr>
          <w:color w:val="auto"/>
          <w:sz w:val="22"/>
          <w:szCs w:val="22"/>
        </w:rPr>
        <w:t>8.3.6.</w:t>
      </w:r>
      <w:r w:rsidR="00504CDA" w:rsidRPr="00B329C9">
        <w:rPr>
          <w:color w:val="auto"/>
          <w:sz w:val="22"/>
          <w:szCs w:val="22"/>
        </w:rPr>
        <w:t xml:space="preserve"> o cumprimento do disposto no </w:t>
      </w:r>
      <w:hyperlink r:id="rId28" w:anchor="art7xxxiii" w:history="1">
        <w:r w:rsidR="00504CDA" w:rsidRPr="00B329C9">
          <w:rPr>
            <w:color w:val="auto"/>
            <w:sz w:val="22"/>
            <w:szCs w:val="22"/>
          </w:rPr>
          <w:t>inciso XXXIII do art. 7º da Constituição Federal.</w:t>
        </w:r>
      </w:hyperlink>
    </w:p>
    <w:p w14:paraId="55C6FC3A" w14:textId="77777777" w:rsidR="00441699" w:rsidRPr="001C2F48" w:rsidRDefault="00441699" w:rsidP="00126868">
      <w:pPr>
        <w:pStyle w:val="PargrafodaLista"/>
        <w:widowControl w:val="0"/>
        <w:numPr>
          <w:ilvl w:val="1"/>
          <w:numId w:val="9"/>
        </w:numPr>
        <w:tabs>
          <w:tab w:val="left" w:pos="461"/>
        </w:tabs>
        <w:autoSpaceDE w:val="0"/>
        <w:autoSpaceDN w:val="0"/>
        <w:ind w:left="0" w:right="-1" w:firstLine="0"/>
        <w:contextualSpacing w:val="0"/>
        <w:jc w:val="both"/>
        <w:rPr>
          <w:rFonts w:ascii="Arial" w:hAnsi="Arial" w:cs="Arial"/>
          <w:sz w:val="22"/>
          <w:szCs w:val="22"/>
        </w:rPr>
      </w:pPr>
      <w:r w:rsidRPr="00B329C9">
        <w:rPr>
          <w:rFonts w:ascii="Arial" w:hAnsi="Arial" w:cs="Arial"/>
          <w:sz w:val="22"/>
          <w:szCs w:val="22"/>
        </w:rPr>
        <w:t>A</w:t>
      </w:r>
      <w:r w:rsidRPr="001C2F48">
        <w:rPr>
          <w:rFonts w:ascii="Arial" w:hAnsi="Arial" w:cs="Arial"/>
          <w:sz w:val="22"/>
          <w:szCs w:val="22"/>
        </w:rPr>
        <w:t>testado de Capacidade Técnica da Empresa, fornecido por pessoa jurídica de direito público ou privado, comprovando a execução satisfatória do objeto da presente licitação, observando-se que tal (</w:t>
      </w:r>
      <w:proofErr w:type="spellStart"/>
      <w:r w:rsidRPr="001C2F48">
        <w:rPr>
          <w:rFonts w:ascii="Arial" w:hAnsi="Arial" w:cs="Arial"/>
          <w:sz w:val="22"/>
          <w:szCs w:val="22"/>
        </w:rPr>
        <w:t>is</w:t>
      </w:r>
      <w:proofErr w:type="spellEnd"/>
      <w:r w:rsidRPr="001C2F48">
        <w:rPr>
          <w:rFonts w:ascii="Arial" w:hAnsi="Arial" w:cs="Arial"/>
          <w:sz w:val="22"/>
          <w:szCs w:val="22"/>
        </w:rPr>
        <w:t>) atestado(s) não seja(m) emitido(s) pela própria empresa ou por empresa do mesmo grupo empresarial. O atestado deverá conter as seguintes</w:t>
      </w:r>
      <w:r w:rsidRPr="001C2F48">
        <w:rPr>
          <w:rFonts w:ascii="Arial" w:hAnsi="Arial" w:cs="Arial"/>
          <w:spacing w:val="-4"/>
          <w:sz w:val="22"/>
          <w:szCs w:val="22"/>
        </w:rPr>
        <w:t xml:space="preserve"> </w:t>
      </w:r>
      <w:r w:rsidRPr="001C2F48">
        <w:rPr>
          <w:rFonts w:ascii="Arial" w:hAnsi="Arial" w:cs="Arial"/>
          <w:sz w:val="22"/>
          <w:szCs w:val="22"/>
        </w:rPr>
        <w:t>informações:</w:t>
      </w:r>
    </w:p>
    <w:p w14:paraId="4DC7160C" w14:textId="77777777" w:rsidR="00BF6A2D" w:rsidRPr="001C2F48" w:rsidRDefault="00BF6A2D" w:rsidP="00BF6A2D">
      <w:pPr>
        <w:pStyle w:val="PargrafodaLista"/>
        <w:widowControl w:val="0"/>
        <w:tabs>
          <w:tab w:val="left" w:pos="461"/>
        </w:tabs>
        <w:autoSpaceDE w:val="0"/>
        <w:autoSpaceDN w:val="0"/>
        <w:ind w:left="0" w:right="-1"/>
        <w:contextualSpacing w:val="0"/>
        <w:jc w:val="both"/>
        <w:rPr>
          <w:rFonts w:ascii="Arial" w:hAnsi="Arial" w:cs="Arial"/>
          <w:sz w:val="22"/>
          <w:szCs w:val="22"/>
        </w:rPr>
      </w:pPr>
    </w:p>
    <w:p w14:paraId="69A5ABC4" w14:textId="64246CC2" w:rsidR="00441699" w:rsidRPr="001C2F48"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1C2F48">
        <w:rPr>
          <w:rFonts w:ascii="Arial" w:hAnsi="Arial" w:cs="Arial"/>
          <w:sz w:val="22"/>
          <w:szCs w:val="22"/>
        </w:rPr>
        <w:t>8.</w:t>
      </w:r>
      <w:r w:rsidR="00144CDA">
        <w:rPr>
          <w:rFonts w:ascii="Arial" w:hAnsi="Arial" w:cs="Arial"/>
          <w:sz w:val="22"/>
          <w:szCs w:val="22"/>
        </w:rPr>
        <w:t>4</w:t>
      </w:r>
      <w:r w:rsidRPr="001C2F48">
        <w:rPr>
          <w:rFonts w:ascii="Arial" w:hAnsi="Arial" w:cs="Arial"/>
          <w:sz w:val="22"/>
          <w:szCs w:val="22"/>
        </w:rPr>
        <w:t>.1 Nome, CNPJ e endereço completo do</w:t>
      </w:r>
      <w:r w:rsidRPr="001C2F48">
        <w:rPr>
          <w:rFonts w:ascii="Arial" w:hAnsi="Arial" w:cs="Arial"/>
          <w:spacing w:val="-2"/>
          <w:sz w:val="22"/>
          <w:szCs w:val="22"/>
        </w:rPr>
        <w:t xml:space="preserve"> </w:t>
      </w:r>
      <w:r w:rsidRPr="001C2F48">
        <w:rPr>
          <w:rFonts w:ascii="Arial" w:hAnsi="Arial" w:cs="Arial"/>
          <w:sz w:val="22"/>
          <w:szCs w:val="22"/>
        </w:rPr>
        <w:t>emitente;</w:t>
      </w:r>
    </w:p>
    <w:p w14:paraId="13BB5D24" w14:textId="4EBB4E8A" w:rsidR="00441699" w:rsidRPr="001C2F48"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1C2F48">
        <w:rPr>
          <w:rFonts w:ascii="Arial" w:hAnsi="Arial" w:cs="Arial"/>
          <w:sz w:val="22"/>
          <w:szCs w:val="22"/>
        </w:rPr>
        <w:t>8.</w:t>
      </w:r>
      <w:r w:rsidR="00144CDA">
        <w:rPr>
          <w:rFonts w:ascii="Arial" w:hAnsi="Arial" w:cs="Arial"/>
          <w:sz w:val="22"/>
          <w:szCs w:val="22"/>
        </w:rPr>
        <w:t>4</w:t>
      </w:r>
      <w:r w:rsidRPr="001C2F48">
        <w:rPr>
          <w:rFonts w:ascii="Arial" w:hAnsi="Arial" w:cs="Arial"/>
          <w:sz w:val="22"/>
          <w:szCs w:val="22"/>
        </w:rPr>
        <w:t>.2 Descrição do produto fornecido ou serviço</w:t>
      </w:r>
      <w:r w:rsidRPr="001C2F48">
        <w:rPr>
          <w:rFonts w:ascii="Arial" w:hAnsi="Arial" w:cs="Arial"/>
          <w:spacing w:val="-6"/>
          <w:sz w:val="22"/>
          <w:szCs w:val="22"/>
        </w:rPr>
        <w:t xml:space="preserve"> </w:t>
      </w:r>
      <w:r w:rsidRPr="001C2F48">
        <w:rPr>
          <w:rFonts w:ascii="Arial" w:hAnsi="Arial" w:cs="Arial"/>
          <w:sz w:val="22"/>
          <w:szCs w:val="22"/>
        </w:rPr>
        <w:t>prestado;</w:t>
      </w:r>
    </w:p>
    <w:p w14:paraId="15F0E6E0" w14:textId="3DE2162E" w:rsidR="00441699" w:rsidRPr="001C2F48"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1C2F48">
        <w:rPr>
          <w:rFonts w:ascii="Arial" w:hAnsi="Arial" w:cs="Arial"/>
          <w:sz w:val="22"/>
          <w:szCs w:val="22"/>
        </w:rPr>
        <w:t>8.</w:t>
      </w:r>
      <w:r w:rsidR="00144CDA">
        <w:rPr>
          <w:rFonts w:ascii="Arial" w:hAnsi="Arial" w:cs="Arial"/>
          <w:sz w:val="22"/>
          <w:szCs w:val="22"/>
        </w:rPr>
        <w:t>4</w:t>
      </w:r>
      <w:r w:rsidRPr="001C2F48">
        <w:rPr>
          <w:rFonts w:ascii="Arial" w:hAnsi="Arial" w:cs="Arial"/>
          <w:sz w:val="22"/>
          <w:szCs w:val="22"/>
        </w:rPr>
        <w:t>.3 Nome da empresa que prestou(s) o(s) serviço</w:t>
      </w:r>
      <w:r w:rsidRPr="001C2F48">
        <w:rPr>
          <w:rFonts w:ascii="Arial" w:hAnsi="Arial" w:cs="Arial"/>
          <w:spacing w:val="-4"/>
          <w:sz w:val="22"/>
          <w:szCs w:val="22"/>
        </w:rPr>
        <w:t xml:space="preserve"> </w:t>
      </w:r>
      <w:r w:rsidRPr="001C2F48">
        <w:rPr>
          <w:rFonts w:ascii="Arial" w:hAnsi="Arial" w:cs="Arial"/>
          <w:sz w:val="22"/>
          <w:szCs w:val="22"/>
        </w:rPr>
        <w:t>(s);</w:t>
      </w:r>
    </w:p>
    <w:p w14:paraId="55D5ED13" w14:textId="47E1F150" w:rsidR="00441699" w:rsidRPr="001C2F48"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1C2F48">
        <w:rPr>
          <w:rFonts w:ascii="Arial" w:hAnsi="Arial" w:cs="Arial"/>
          <w:sz w:val="22"/>
          <w:szCs w:val="22"/>
        </w:rPr>
        <w:t>8.</w:t>
      </w:r>
      <w:r w:rsidR="00144CDA">
        <w:rPr>
          <w:rFonts w:ascii="Arial" w:hAnsi="Arial" w:cs="Arial"/>
          <w:sz w:val="22"/>
          <w:szCs w:val="22"/>
        </w:rPr>
        <w:t>4</w:t>
      </w:r>
      <w:r w:rsidRPr="001C2F48">
        <w:rPr>
          <w:rFonts w:ascii="Arial" w:hAnsi="Arial" w:cs="Arial"/>
          <w:sz w:val="22"/>
          <w:szCs w:val="22"/>
        </w:rPr>
        <w:t>.4 Data de</w:t>
      </w:r>
      <w:r w:rsidRPr="001C2F48">
        <w:rPr>
          <w:rFonts w:ascii="Arial" w:hAnsi="Arial" w:cs="Arial"/>
          <w:spacing w:val="1"/>
          <w:sz w:val="22"/>
          <w:szCs w:val="22"/>
        </w:rPr>
        <w:t xml:space="preserve"> </w:t>
      </w:r>
      <w:r w:rsidRPr="001C2F48">
        <w:rPr>
          <w:rFonts w:ascii="Arial" w:hAnsi="Arial" w:cs="Arial"/>
          <w:sz w:val="22"/>
          <w:szCs w:val="22"/>
        </w:rPr>
        <w:t>emissão;</w:t>
      </w:r>
    </w:p>
    <w:p w14:paraId="0AF4D99B" w14:textId="3451A3CD" w:rsidR="00441699"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1C2F48">
        <w:rPr>
          <w:rFonts w:ascii="Arial" w:hAnsi="Arial" w:cs="Arial"/>
          <w:sz w:val="22"/>
          <w:szCs w:val="22"/>
        </w:rPr>
        <w:t>8.</w:t>
      </w:r>
      <w:r w:rsidR="00144CDA">
        <w:rPr>
          <w:rFonts w:ascii="Arial" w:hAnsi="Arial" w:cs="Arial"/>
          <w:sz w:val="22"/>
          <w:szCs w:val="22"/>
        </w:rPr>
        <w:t>4</w:t>
      </w:r>
      <w:r w:rsidRPr="001C2F48">
        <w:rPr>
          <w:rFonts w:ascii="Arial" w:hAnsi="Arial" w:cs="Arial"/>
          <w:sz w:val="22"/>
          <w:szCs w:val="22"/>
        </w:rPr>
        <w:t>.5 Assinatura e identificação do signatário (nome e cargo ou função que exerce junto à</w:t>
      </w:r>
      <w:r w:rsidRPr="001C2F48">
        <w:rPr>
          <w:rFonts w:ascii="Arial" w:hAnsi="Arial" w:cs="Arial"/>
          <w:spacing w:val="-1"/>
          <w:sz w:val="22"/>
          <w:szCs w:val="22"/>
        </w:rPr>
        <w:t xml:space="preserve"> </w:t>
      </w:r>
      <w:r w:rsidRPr="001C2F48">
        <w:rPr>
          <w:rFonts w:ascii="Arial" w:hAnsi="Arial" w:cs="Arial"/>
          <w:sz w:val="22"/>
          <w:szCs w:val="22"/>
        </w:rPr>
        <w:t>emitente)</w:t>
      </w:r>
    </w:p>
    <w:p w14:paraId="688FEDA7" w14:textId="77777777" w:rsidR="00144CDA" w:rsidRDefault="00144CDA"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p>
    <w:p w14:paraId="68A17B8C" w14:textId="77777777" w:rsidR="00420E1D" w:rsidRPr="00420E1D" w:rsidRDefault="00144CDA"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420E1D">
        <w:rPr>
          <w:rFonts w:ascii="Arial" w:hAnsi="Arial" w:cs="Arial"/>
          <w:sz w:val="22"/>
          <w:szCs w:val="22"/>
        </w:rPr>
        <w:t>8.</w:t>
      </w:r>
      <w:r w:rsidR="00420E1D" w:rsidRPr="00420E1D">
        <w:rPr>
          <w:rFonts w:ascii="Arial" w:hAnsi="Arial" w:cs="Arial"/>
          <w:sz w:val="22"/>
          <w:szCs w:val="22"/>
        </w:rPr>
        <w:t xml:space="preserve">4.6 </w:t>
      </w:r>
      <w:r w:rsidRPr="00420E1D">
        <w:rPr>
          <w:rFonts w:ascii="Arial" w:hAnsi="Arial" w:cs="Arial"/>
          <w:sz w:val="22"/>
          <w:szCs w:val="22"/>
        </w:rPr>
        <w:t>Comprovação de registro na entidade profissional competente, em nome da pessoa jurídica em cuja jurisdição esteja estabelecida, mediante apresentação do Registro do Laboratório de Próteses Dentárias junto ao Conselho Regional de Odontologia</w:t>
      </w:r>
      <w:r w:rsidR="00420E1D" w:rsidRPr="00420E1D">
        <w:rPr>
          <w:rFonts w:ascii="Arial" w:hAnsi="Arial" w:cs="Arial"/>
          <w:sz w:val="22"/>
          <w:szCs w:val="22"/>
        </w:rPr>
        <w:t>.</w:t>
      </w:r>
    </w:p>
    <w:p w14:paraId="22147E16" w14:textId="77777777" w:rsidR="00420E1D" w:rsidRPr="00420E1D" w:rsidRDefault="00420E1D"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p>
    <w:p w14:paraId="4A8363B1" w14:textId="7A4D0CA3" w:rsidR="00144CDA" w:rsidRPr="00420E1D" w:rsidRDefault="00420E1D"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r w:rsidRPr="00420E1D">
        <w:rPr>
          <w:rFonts w:ascii="Arial" w:hAnsi="Arial" w:cs="Arial"/>
          <w:sz w:val="22"/>
          <w:szCs w:val="22"/>
        </w:rPr>
        <w:t>8.4.7 Apresentação da Licença Sanitária Estadual ou Municipal, compatível com o objeto licitado.</w:t>
      </w:r>
      <w:r w:rsidR="00144CDA" w:rsidRPr="00420E1D">
        <w:rPr>
          <w:rFonts w:ascii="Arial" w:hAnsi="Arial" w:cs="Arial"/>
          <w:sz w:val="22"/>
          <w:szCs w:val="22"/>
        </w:rPr>
        <w:t xml:space="preserve"> </w:t>
      </w:r>
    </w:p>
    <w:p w14:paraId="6E4CD1C4" w14:textId="7EACBA7A" w:rsidR="00441699" w:rsidRPr="001C2F48" w:rsidRDefault="00441699" w:rsidP="00854B8C">
      <w:pPr>
        <w:pStyle w:val="PargrafodaLista"/>
        <w:widowControl w:val="0"/>
        <w:tabs>
          <w:tab w:val="left" w:pos="938"/>
          <w:tab w:val="left" w:pos="939"/>
        </w:tabs>
        <w:autoSpaceDE w:val="0"/>
        <w:autoSpaceDN w:val="0"/>
        <w:ind w:left="0"/>
        <w:contextualSpacing w:val="0"/>
        <w:jc w:val="both"/>
        <w:rPr>
          <w:rFonts w:ascii="Arial" w:hAnsi="Arial" w:cs="Arial"/>
          <w:sz w:val="22"/>
          <w:szCs w:val="22"/>
        </w:rPr>
      </w:pPr>
    </w:p>
    <w:p w14:paraId="141850D4" w14:textId="77777777" w:rsidR="00504CDA" w:rsidRPr="001C2F48" w:rsidRDefault="00504CDA" w:rsidP="00126868">
      <w:pPr>
        <w:pStyle w:val="PargrafodaLista"/>
        <w:numPr>
          <w:ilvl w:val="1"/>
          <w:numId w:val="9"/>
        </w:numPr>
        <w:spacing w:before="225" w:after="225"/>
        <w:ind w:left="0" w:firstLine="0"/>
        <w:jc w:val="both"/>
        <w:rPr>
          <w:rFonts w:ascii="Arial" w:eastAsia="Times New Roman" w:hAnsi="Arial" w:cs="Arial"/>
          <w:color w:val="000000"/>
          <w:sz w:val="22"/>
          <w:szCs w:val="22"/>
        </w:rPr>
      </w:pPr>
      <w:r w:rsidRPr="001C2F48">
        <w:rPr>
          <w:rFonts w:ascii="Arial" w:eastAsia="Times New Roman" w:hAnsi="Arial" w:cs="Arial"/>
          <w:color w:val="000000"/>
          <w:sz w:val="22"/>
          <w:szCs w:val="22"/>
        </w:rPr>
        <w:t>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03E19BFA" w14:textId="77777777" w:rsidR="00504CDA" w:rsidRPr="001C2F48" w:rsidRDefault="00504CDA" w:rsidP="00126868">
      <w:pPr>
        <w:pStyle w:val="PargrafodaLista"/>
        <w:numPr>
          <w:ilvl w:val="2"/>
          <w:numId w:val="9"/>
        </w:numPr>
        <w:spacing w:before="225" w:after="225"/>
        <w:ind w:left="0" w:firstLine="0"/>
        <w:jc w:val="both"/>
        <w:rPr>
          <w:rFonts w:ascii="Arial" w:eastAsia="Times New Roman" w:hAnsi="Arial" w:cs="Arial"/>
          <w:color w:val="000000"/>
          <w:sz w:val="22"/>
          <w:szCs w:val="22"/>
        </w:rPr>
      </w:pPr>
      <w:bookmarkStart w:id="39" w:name="art69i"/>
      <w:bookmarkEnd w:id="39"/>
      <w:r w:rsidRPr="001C2F48">
        <w:rPr>
          <w:rFonts w:ascii="Arial" w:eastAsia="Times New Roman" w:hAnsi="Arial" w:cs="Arial"/>
          <w:color w:val="000000"/>
          <w:sz w:val="22"/>
          <w:szCs w:val="22"/>
        </w:rPr>
        <w:t>Balanço patrimonial, demonstração de resultado de exercício e demais demonstrações contábeis dos 2 (dois) últimos exercícios sociais;</w:t>
      </w:r>
    </w:p>
    <w:p w14:paraId="012979D3" w14:textId="77777777" w:rsidR="00504CDA" w:rsidRPr="001C2F48" w:rsidRDefault="00504CDA" w:rsidP="00126868">
      <w:pPr>
        <w:pStyle w:val="PargrafodaLista"/>
        <w:widowControl w:val="0"/>
        <w:numPr>
          <w:ilvl w:val="2"/>
          <w:numId w:val="9"/>
        </w:numPr>
        <w:autoSpaceDE w:val="0"/>
        <w:autoSpaceDN w:val="0"/>
        <w:ind w:left="0" w:right="-1" w:firstLine="0"/>
        <w:contextualSpacing w:val="0"/>
        <w:jc w:val="both"/>
        <w:rPr>
          <w:rFonts w:ascii="Arial" w:hAnsi="Arial" w:cs="Arial"/>
          <w:sz w:val="22"/>
          <w:szCs w:val="22"/>
        </w:rPr>
      </w:pPr>
      <w:r w:rsidRPr="001C2F48">
        <w:rPr>
          <w:rFonts w:ascii="Arial" w:hAnsi="Arial" w:cs="Arial"/>
          <w:sz w:val="22"/>
          <w:szCs w:val="22"/>
        </w:rPr>
        <w:t>Com base nos dados constantes no Balanço Patrimonial, deverá ser feito o cálculo dos seguintes índices, os quais deverão estar devidamente aplicados em memorial de cálculos, e apresentados juntamente com Balanço Patrimonial devidamente assinado por Contador credenciado no Conselho Regional de Contabilidade e pelo titular da empresa ou seu representante legal:</w:t>
      </w:r>
    </w:p>
    <w:p w14:paraId="2F334961" w14:textId="77777777" w:rsidR="00077E2D" w:rsidRPr="001C2F48" w:rsidRDefault="00077E2D" w:rsidP="00854B8C">
      <w:pPr>
        <w:pStyle w:val="PargrafodaLista"/>
        <w:widowControl w:val="0"/>
        <w:autoSpaceDE w:val="0"/>
        <w:autoSpaceDN w:val="0"/>
        <w:ind w:left="0" w:right="-1"/>
        <w:contextualSpacing w:val="0"/>
        <w:jc w:val="both"/>
        <w:rPr>
          <w:rFonts w:ascii="Arial" w:hAnsi="Arial" w:cs="Arial"/>
          <w:sz w:val="22"/>
          <w:szCs w:val="22"/>
        </w:rPr>
      </w:pPr>
    </w:p>
    <w:p w14:paraId="5D92CAC8"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r w:rsidRPr="001C2F48">
        <w:rPr>
          <w:rFonts w:ascii="Arial" w:hAnsi="Arial" w:cs="Arial"/>
          <w:sz w:val="22"/>
          <w:szCs w:val="22"/>
        </w:rPr>
        <w:tab/>
      </w:r>
      <w:r w:rsidR="00077E2D" w:rsidRPr="001C2F48">
        <w:rPr>
          <w:rFonts w:ascii="Arial" w:hAnsi="Arial" w:cs="Arial"/>
          <w:sz w:val="22"/>
          <w:szCs w:val="22"/>
        </w:rPr>
        <w:t>a</w:t>
      </w:r>
      <w:r w:rsidRPr="001C2F48">
        <w:rPr>
          <w:rFonts w:ascii="Arial" w:hAnsi="Arial" w:cs="Arial"/>
          <w:sz w:val="22"/>
          <w:szCs w:val="22"/>
        </w:rPr>
        <w:t>) Comprovar o Índice de Liquidez Geral (ILG), igual ou superior a 1,0 (um), obtido a partir de dados do Balanço Anual, através da seguinte fórmula:</w:t>
      </w:r>
    </w:p>
    <w:p w14:paraId="637A3701"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489"/>
      </w:tblGrid>
      <w:tr w:rsidR="00504CDA" w:rsidRPr="001C2F48" w14:paraId="5EE02DD1" w14:textId="77777777" w:rsidTr="006A762E">
        <w:tc>
          <w:tcPr>
            <w:tcW w:w="1125" w:type="dxa"/>
            <w:vMerge w:val="restart"/>
            <w:vAlign w:val="center"/>
          </w:tcPr>
          <w:p w14:paraId="629D0983" w14:textId="77777777" w:rsidR="00504CDA" w:rsidRPr="001C2F48" w:rsidRDefault="00504CDA" w:rsidP="00854B8C">
            <w:pPr>
              <w:pStyle w:val="PargrafodaLista"/>
              <w:widowControl w:val="0"/>
              <w:tabs>
                <w:tab w:val="left" w:pos="461"/>
              </w:tabs>
              <w:autoSpaceDE w:val="0"/>
              <w:autoSpaceDN w:val="0"/>
              <w:ind w:left="0"/>
              <w:jc w:val="right"/>
              <w:rPr>
                <w:rFonts w:ascii="Arial" w:hAnsi="Arial" w:cs="Arial"/>
                <w:b/>
                <w:bCs/>
                <w:sz w:val="22"/>
                <w:szCs w:val="22"/>
              </w:rPr>
            </w:pPr>
            <w:r w:rsidRPr="001C2F48">
              <w:rPr>
                <w:rFonts w:ascii="Arial" w:hAnsi="Arial" w:cs="Arial"/>
                <w:b/>
                <w:bCs/>
                <w:sz w:val="22"/>
                <w:szCs w:val="22"/>
              </w:rPr>
              <w:t>ILG =</w:t>
            </w:r>
          </w:p>
        </w:tc>
        <w:tc>
          <w:tcPr>
            <w:tcW w:w="7489" w:type="dxa"/>
            <w:tcBorders>
              <w:bottom w:val="single" w:sz="4" w:space="0" w:color="auto"/>
            </w:tcBorders>
          </w:tcPr>
          <w:p w14:paraId="3D82D2DD"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ATIVO CIRCULANTE + REALIZÁVEL A LONGO PRAZO</w:t>
            </w:r>
          </w:p>
        </w:tc>
      </w:tr>
      <w:tr w:rsidR="00504CDA" w:rsidRPr="001C2F48" w14:paraId="66CE9F46" w14:textId="77777777" w:rsidTr="006A762E">
        <w:tc>
          <w:tcPr>
            <w:tcW w:w="1125" w:type="dxa"/>
            <w:vMerge/>
          </w:tcPr>
          <w:p w14:paraId="594A9A58"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p>
        </w:tc>
        <w:tc>
          <w:tcPr>
            <w:tcW w:w="7489" w:type="dxa"/>
            <w:tcBorders>
              <w:top w:val="single" w:sz="4" w:space="0" w:color="auto"/>
            </w:tcBorders>
          </w:tcPr>
          <w:p w14:paraId="1E0FFFA2"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 + PASSIVO NÃO CIRCULANTE</w:t>
            </w:r>
          </w:p>
        </w:tc>
      </w:tr>
    </w:tbl>
    <w:p w14:paraId="1FC12DD4"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p w14:paraId="5107D8FC" w14:textId="77777777" w:rsidR="00504CDA" w:rsidRPr="001C2F48" w:rsidRDefault="00077E2D" w:rsidP="00854B8C">
      <w:pPr>
        <w:pStyle w:val="PargrafodaLista"/>
        <w:widowControl w:val="0"/>
        <w:tabs>
          <w:tab w:val="left" w:pos="461"/>
        </w:tabs>
        <w:autoSpaceDE w:val="0"/>
        <w:autoSpaceDN w:val="0"/>
        <w:ind w:left="0" w:right="-1"/>
        <w:jc w:val="both"/>
        <w:rPr>
          <w:rFonts w:ascii="Arial" w:hAnsi="Arial" w:cs="Arial"/>
          <w:sz w:val="22"/>
          <w:szCs w:val="22"/>
        </w:rPr>
      </w:pPr>
      <w:r w:rsidRPr="001C2F48">
        <w:rPr>
          <w:rFonts w:ascii="Arial" w:hAnsi="Arial" w:cs="Arial"/>
          <w:sz w:val="22"/>
          <w:szCs w:val="22"/>
        </w:rPr>
        <w:t>b</w:t>
      </w:r>
      <w:r w:rsidR="00504CDA" w:rsidRPr="001C2F48">
        <w:rPr>
          <w:rFonts w:ascii="Arial" w:hAnsi="Arial" w:cs="Arial"/>
          <w:sz w:val="22"/>
          <w:szCs w:val="22"/>
        </w:rPr>
        <w:t>) Comprovar o Índice de Liquidez Corrente (ILC), igual ou superior a 1,0 (um), obtido a partir de dados do Balanço anual, através da seguinte fórmula:</w:t>
      </w:r>
    </w:p>
    <w:p w14:paraId="351C1384"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3237"/>
      </w:tblGrid>
      <w:tr w:rsidR="00504CDA" w:rsidRPr="001C2F48" w14:paraId="42942977" w14:textId="77777777" w:rsidTr="006A762E">
        <w:tc>
          <w:tcPr>
            <w:tcW w:w="1125" w:type="dxa"/>
            <w:vMerge w:val="restart"/>
            <w:vAlign w:val="center"/>
          </w:tcPr>
          <w:p w14:paraId="11256BDF" w14:textId="77777777" w:rsidR="00504CDA" w:rsidRPr="001C2F48" w:rsidRDefault="00504CDA" w:rsidP="00854B8C">
            <w:pPr>
              <w:pStyle w:val="PargrafodaLista"/>
              <w:widowControl w:val="0"/>
              <w:tabs>
                <w:tab w:val="left" w:pos="461"/>
              </w:tabs>
              <w:autoSpaceDE w:val="0"/>
              <w:autoSpaceDN w:val="0"/>
              <w:ind w:left="0"/>
              <w:jc w:val="right"/>
              <w:rPr>
                <w:rFonts w:ascii="Arial" w:hAnsi="Arial" w:cs="Arial"/>
                <w:b/>
                <w:bCs/>
                <w:sz w:val="22"/>
                <w:szCs w:val="22"/>
              </w:rPr>
            </w:pPr>
            <w:r w:rsidRPr="001C2F48">
              <w:rPr>
                <w:rFonts w:ascii="Arial" w:hAnsi="Arial" w:cs="Arial"/>
                <w:b/>
                <w:bCs/>
                <w:sz w:val="22"/>
                <w:szCs w:val="22"/>
              </w:rPr>
              <w:t>ILC =</w:t>
            </w:r>
          </w:p>
        </w:tc>
        <w:tc>
          <w:tcPr>
            <w:tcW w:w="3237" w:type="dxa"/>
            <w:tcBorders>
              <w:bottom w:val="single" w:sz="4" w:space="0" w:color="auto"/>
            </w:tcBorders>
          </w:tcPr>
          <w:p w14:paraId="63A81756"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ATIVO CIRCULANTE</w:t>
            </w:r>
          </w:p>
        </w:tc>
      </w:tr>
      <w:tr w:rsidR="00504CDA" w:rsidRPr="001C2F48" w14:paraId="2859CB0E" w14:textId="77777777" w:rsidTr="006A762E">
        <w:tc>
          <w:tcPr>
            <w:tcW w:w="1125" w:type="dxa"/>
            <w:vMerge/>
          </w:tcPr>
          <w:p w14:paraId="4907914C"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sz w:val="22"/>
                <w:szCs w:val="22"/>
              </w:rPr>
            </w:pPr>
          </w:p>
        </w:tc>
        <w:tc>
          <w:tcPr>
            <w:tcW w:w="3237" w:type="dxa"/>
            <w:tcBorders>
              <w:top w:val="single" w:sz="4" w:space="0" w:color="auto"/>
            </w:tcBorders>
          </w:tcPr>
          <w:p w14:paraId="425DECFF"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w:t>
            </w:r>
          </w:p>
        </w:tc>
      </w:tr>
    </w:tbl>
    <w:p w14:paraId="17CF9874"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p w14:paraId="12184EBE" w14:textId="77777777" w:rsidR="00504CDA" w:rsidRPr="001C2F48" w:rsidRDefault="00077E2D" w:rsidP="00854B8C">
      <w:pPr>
        <w:pStyle w:val="PargrafodaLista"/>
        <w:widowControl w:val="0"/>
        <w:tabs>
          <w:tab w:val="left" w:pos="461"/>
        </w:tabs>
        <w:autoSpaceDE w:val="0"/>
        <w:autoSpaceDN w:val="0"/>
        <w:ind w:left="0" w:right="-1"/>
        <w:jc w:val="both"/>
        <w:rPr>
          <w:rFonts w:ascii="Arial" w:hAnsi="Arial" w:cs="Arial"/>
          <w:sz w:val="22"/>
          <w:szCs w:val="22"/>
        </w:rPr>
      </w:pPr>
      <w:r w:rsidRPr="001C2F48">
        <w:rPr>
          <w:rFonts w:ascii="Arial" w:hAnsi="Arial" w:cs="Arial"/>
          <w:sz w:val="22"/>
          <w:szCs w:val="22"/>
        </w:rPr>
        <w:lastRenderedPageBreak/>
        <w:t>c</w:t>
      </w:r>
      <w:r w:rsidR="00504CDA" w:rsidRPr="001C2F48">
        <w:rPr>
          <w:rFonts w:ascii="Arial" w:hAnsi="Arial" w:cs="Arial"/>
          <w:sz w:val="22"/>
          <w:szCs w:val="22"/>
        </w:rPr>
        <w:t>) Comprovar o Grau de Endividamento Geral (GEG), igual ou inferior a 1 (um), obtido a partir de dados do balanço, através da seguinte fórmula:</w:t>
      </w:r>
    </w:p>
    <w:p w14:paraId="49919621"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064"/>
      </w:tblGrid>
      <w:tr w:rsidR="00504CDA" w:rsidRPr="001C2F48" w14:paraId="6392DD4C" w14:textId="77777777" w:rsidTr="006A762E">
        <w:tc>
          <w:tcPr>
            <w:tcW w:w="1125" w:type="dxa"/>
            <w:vMerge w:val="restart"/>
            <w:vAlign w:val="center"/>
          </w:tcPr>
          <w:p w14:paraId="71395849" w14:textId="77777777" w:rsidR="00504CDA" w:rsidRPr="001C2F48" w:rsidRDefault="00504CDA" w:rsidP="00854B8C">
            <w:pPr>
              <w:pStyle w:val="PargrafodaLista"/>
              <w:widowControl w:val="0"/>
              <w:tabs>
                <w:tab w:val="left" w:pos="461"/>
              </w:tabs>
              <w:autoSpaceDE w:val="0"/>
              <w:autoSpaceDN w:val="0"/>
              <w:ind w:left="0"/>
              <w:jc w:val="right"/>
              <w:rPr>
                <w:rFonts w:ascii="Arial" w:hAnsi="Arial" w:cs="Arial"/>
                <w:b/>
                <w:bCs/>
                <w:sz w:val="22"/>
                <w:szCs w:val="22"/>
              </w:rPr>
            </w:pPr>
            <w:r w:rsidRPr="001C2F48">
              <w:rPr>
                <w:rFonts w:ascii="Arial" w:hAnsi="Arial" w:cs="Arial"/>
                <w:b/>
                <w:bCs/>
                <w:sz w:val="22"/>
                <w:szCs w:val="22"/>
              </w:rPr>
              <w:t>GEG =</w:t>
            </w:r>
          </w:p>
        </w:tc>
        <w:tc>
          <w:tcPr>
            <w:tcW w:w="7064" w:type="dxa"/>
            <w:tcBorders>
              <w:bottom w:val="single" w:sz="4" w:space="0" w:color="auto"/>
            </w:tcBorders>
          </w:tcPr>
          <w:p w14:paraId="3FFCE2BA"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 + PASSIVO NÃO CIRCULANTE</w:t>
            </w:r>
          </w:p>
        </w:tc>
      </w:tr>
      <w:tr w:rsidR="00504CDA" w:rsidRPr="001C2F48" w14:paraId="5C19BF6A" w14:textId="77777777" w:rsidTr="006A762E">
        <w:trPr>
          <w:trHeight w:val="155"/>
        </w:trPr>
        <w:tc>
          <w:tcPr>
            <w:tcW w:w="1125" w:type="dxa"/>
            <w:vMerge/>
          </w:tcPr>
          <w:p w14:paraId="1440A3C0"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sz w:val="22"/>
                <w:szCs w:val="22"/>
              </w:rPr>
            </w:pPr>
          </w:p>
        </w:tc>
        <w:tc>
          <w:tcPr>
            <w:tcW w:w="7064" w:type="dxa"/>
            <w:tcBorders>
              <w:top w:val="single" w:sz="4" w:space="0" w:color="auto"/>
            </w:tcBorders>
          </w:tcPr>
          <w:p w14:paraId="0ED6A8E3" w14:textId="77777777" w:rsidR="00504CDA" w:rsidRPr="001C2F48" w:rsidRDefault="00504CDA" w:rsidP="00854B8C">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ATIVO TOTAL</w:t>
            </w:r>
          </w:p>
        </w:tc>
      </w:tr>
    </w:tbl>
    <w:p w14:paraId="62D13320"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p w14:paraId="0EA348DD" w14:textId="77777777" w:rsidR="00504CDA" w:rsidRPr="001C2F48" w:rsidRDefault="00077E2D" w:rsidP="00854B8C">
      <w:pPr>
        <w:pStyle w:val="PargrafodaLista"/>
        <w:widowControl w:val="0"/>
        <w:tabs>
          <w:tab w:val="left" w:pos="461"/>
        </w:tabs>
        <w:autoSpaceDE w:val="0"/>
        <w:autoSpaceDN w:val="0"/>
        <w:ind w:left="0" w:right="-1"/>
        <w:jc w:val="both"/>
        <w:rPr>
          <w:rFonts w:ascii="Arial" w:hAnsi="Arial" w:cs="Arial"/>
          <w:sz w:val="22"/>
          <w:szCs w:val="22"/>
        </w:rPr>
      </w:pPr>
      <w:r w:rsidRPr="001C2F48">
        <w:rPr>
          <w:rFonts w:ascii="Arial" w:hAnsi="Arial" w:cs="Arial"/>
          <w:sz w:val="22"/>
          <w:szCs w:val="22"/>
        </w:rPr>
        <w:t>d</w:t>
      </w:r>
      <w:r w:rsidR="00504CDA" w:rsidRPr="001C2F48">
        <w:rPr>
          <w:rFonts w:ascii="Arial" w:hAnsi="Arial" w:cs="Arial"/>
          <w:sz w:val="22"/>
          <w:szCs w:val="22"/>
        </w:rPr>
        <w:t>) Comprovar o Grau de Endividamento Corrente (GEC), igual ou inferior a 1 (um), obtido a partir de dados do balanço, através da seguinte fórmula:</w:t>
      </w:r>
    </w:p>
    <w:p w14:paraId="292F11E4" w14:textId="77777777" w:rsidR="00504CDA" w:rsidRPr="001C2F48" w:rsidRDefault="00504CDA" w:rsidP="00854B8C">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773"/>
      </w:tblGrid>
      <w:tr w:rsidR="00504CDA" w:rsidRPr="001C2F48" w14:paraId="7CEE55B2" w14:textId="77777777" w:rsidTr="006A762E">
        <w:tc>
          <w:tcPr>
            <w:tcW w:w="1125" w:type="dxa"/>
            <w:vMerge w:val="restart"/>
            <w:vAlign w:val="center"/>
          </w:tcPr>
          <w:p w14:paraId="0DCE15DF" w14:textId="77777777" w:rsidR="00504CDA" w:rsidRPr="001C2F48" w:rsidRDefault="00504CDA" w:rsidP="00854B8C">
            <w:pPr>
              <w:pStyle w:val="PargrafodaLista"/>
              <w:widowControl w:val="0"/>
              <w:tabs>
                <w:tab w:val="left" w:pos="461"/>
              </w:tabs>
              <w:autoSpaceDE w:val="0"/>
              <w:autoSpaceDN w:val="0"/>
              <w:ind w:left="0"/>
              <w:jc w:val="right"/>
              <w:rPr>
                <w:rFonts w:ascii="Arial" w:hAnsi="Arial" w:cs="Arial"/>
                <w:b/>
                <w:bCs/>
                <w:sz w:val="22"/>
                <w:szCs w:val="22"/>
              </w:rPr>
            </w:pPr>
            <w:r w:rsidRPr="001C2F48">
              <w:rPr>
                <w:rFonts w:ascii="Arial" w:hAnsi="Arial" w:cs="Arial"/>
                <w:b/>
                <w:bCs/>
                <w:sz w:val="22"/>
                <w:szCs w:val="22"/>
              </w:rPr>
              <w:t>GEC =</w:t>
            </w:r>
          </w:p>
        </w:tc>
        <w:tc>
          <w:tcPr>
            <w:tcW w:w="7773" w:type="dxa"/>
            <w:tcBorders>
              <w:bottom w:val="single" w:sz="4" w:space="0" w:color="auto"/>
            </w:tcBorders>
          </w:tcPr>
          <w:p w14:paraId="3629CEC6" w14:textId="77777777" w:rsidR="00504CDA" w:rsidRPr="001C2F48" w:rsidRDefault="00504CDA" w:rsidP="00854B8C">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PASSIVO CIRCULANTE</w:t>
            </w:r>
          </w:p>
        </w:tc>
      </w:tr>
      <w:tr w:rsidR="00504CDA" w:rsidRPr="001C2F48" w14:paraId="52C36DE5" w14:textId="77777777" w:rsidTr="006A762E">
        <w:trPr>
          <w:trHeight w:val="155"/>
        </w:trPr>
        <w:tc>
          <w:tcPr>
            <w:tcW w:w="1125" w:type="dxa"/>
            <w:vMerge/>
          </w:tcPr>
          <w:p w14:paraId="5E5A90B6" w14:textId="77777777" w:rsidR="00504CDA" w:rsidRPr="001C2F48" w:rsidRDefault="00504CDA" w:rsidP="00854B8C">
            <w:pPr>
              <w:pStyle w:val="PargrafodaLista"/>
              <w:widowControl w:val="0"/>
              <w:tabs>
                <w:tab w:val="left" w:pos="461"/>
              </w:tabs>
              <w:autoSpaceDE w:val="0"/>
              <w:autoSpaceDN w:val="0"/>
              <w:ind w:left="0"/>
              <w:jc w:val="both"/>
              <w:rPr>
                <w:rFonts w:ascii="Arial" w:hAnsi="Arial" w:cs="Arial"/>
                <w:sz w:val="22"/>
                <w:szCs w:val="22"/>
              </w:rPr>
            </w:pPr>
          </w:p>
        </w:tc>
        <w:tc>
          <w:tcPr>
            <w:tcW w:w="7773" w:type="dxa"/>
            <w:tcBorders>
              <w:top w:val="single" w:sz="4" w:space="0" w:color="auto"/>
            </w:tcBorders>
          </w:tcPr>
          <w:p w14:paraId="536E8A7B" w14:textId="77777777" w:rsidR="00504CDA" w:rsidRPr="001C2F48" w:rsidRDefault="00504CDA" w:rsidP="00854B8C">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PATRIMÔNIO LÍQUIDO + RESULTADO EXERCÍCIO FUTURO</w:t>
            </w:r>
          </w:p>
        </w:tc>
      </w:tr>
    </w:tbl>
    <w:p w14:paraId="2E5BC289" w14:textId="77777777" w:rsidR="00504CDA" w:rsidRPr="001C2F48" w:rsidRDefault="00504CDA" w:rsidP="00126868">
      <w:pPr>
        <w:pStyle w:val="PargrafodaLista"/>
        <w:numPr>
          <w:ilvl w:val="2"/>
          <w:numId w:val="9"/>
        </w:numPr>
        <w:spacing w:before="225" w:after="225"/>
        <w:ind w:left="0" w:firstLine="0"/>
        <w:jc w:val="both"/>
        <w:rPr>
          <w:rFonts w:ascii="Arial" w:eastAsia="Times New Roman" w:hAnsi="Arial" w:cs="Arial"/>
          <w:color w:val="000000"/>
          <w:sz w:val="22"/>
          <w:szCs w:val="22"/>
        </w:rPr>
      </w:pPr>
      <w:bookmarkStart w:id="40" w:name="art69ii"/>
      <w:bookmarkEnd w:id="40"/>
      <w:r w:rsidRPr="001C2F48">
        <w:rPr>
          <w:rFonts w:ascii="Arial" w:eastAsia="Times New Roman" w:hAnsi="Arial" w:cs="Arial"/>
          <w:color w:val="000000"/>
          <w:sz w:val="22"/>
          <w:szCs w:val="22"/>
        </w:rPr>
        <w:t>Certidão negativa de feitos sobre falência expedida pelo distribuidor da sede do licitante.</w:t>
      </w:r>
    </w:p>
    <w:p w14:paraId="1142BB2B" w14:textId="77777777" w:rsidR="00504CDA" w:rsidRPr="001C2F48" w:rsidRDefault="00504CDA" w:rsidP="00854B8C">
      <w:pPr>
        <w:pStyle w:val="PargrafodaLista"/>
        <w:spacing w:before="225" w:after="225"/>
        <w:ind w:left="0"/>
        <w:jc w:val="both"/>
        <w:rPr>
          <w:rFonts w:ascii="Arial" w:eastAsia="Times New Roman" w:hAnsi="Arial" w:cs="Arial"/>
          <w:color w:val="000000"/>
          <w:sz w:val="22"/>
          <w:szCs w:val="22"/>
        </w:rPr>
      </w:pPr>
    </w:p>
    <w:p w14:paraId="48131957" w14:textId="77777777" w:rsidR="003C7A23" w:rsidRPr="001C2F48" w:rsidRDefault="003C7A23" w:rsidP="00126868">
      <w:pPr>
        <w:pStyle w:val="Nivel2"/>
        <w:numPr>
          <w:ilvl w:val="1"/>
          <w:numId w:val="9"/>
        </w:numPr>
        <w:ind w:left="0" w:firstLine="0"/>
        <w:rPr>
          <w:sz w:val="22"/>
          <w:szCs w:val="22"/>
        </w:rPr>
      </w:pPr>
      <w:r w:rsidRPr="001C2F48">
        <w:rPr>
          <w:sz w:val="22"/>
          <w:szCs w:val="22"/>
        </w:rPr>
        <w:t>Os documentos exigidos para fins de habilitação poderão ser apresentados em original, por cópia</w:t>
      </w:r>
      <w:r w:rsidR="00441699" w:rsidRPr="001C2F48">
        <w:rPr>
          <w:sz w:val="22"/>
          <w:szCs w:val="22"/>
        </w:rPr>
        <w:t xml:space="preserve"> autenticada</w:t>
      </w:r>
      <w:r w:rsidRPr="001C2F48">
        <w:rPr>
          <w:sz w:val="22"/>
          <w:szCs w:val="22"/>
        </w:rPr>
        <w:t xml:space="preserve"> ou por </w:t>
      </w:r>
      <w:r w:rsidR="00441699" w:rsidRPr="001C2F48">
        <w:rPr>
          <w:sz w:val="22"/>
          <w:szCs w:val="22"/>
        </w:rPr>
        <w:t xml:space="preserve">cópia simples, devendo a licitante apresentar os originais para conferência do servidor. </w:t>
      </w:r>
    </w:p>
    <w:p w14:paraId="1FC00BB4" w14:textId="77777777" w:rsidR="00441699" w:rsidRPr="001C2F48" w:rsidRDefault="00441699" w:rsidP="00126868">
      <w:pPr>
        <w:pStyle w:val="Nivel2"/>
        <w:numPr>
          <w:ilvl w:val="1"/>
          <w:numId w:val="9"/>
        </w:numPr>
        <w:ind w:left="0" w:firstLine="0"/>
        <w:rPr>
          <w:sz w:val="22"/>
          <w:szCs w:val="22"/>
        </w:rPr>
      </w:pPr>
      <w:r w:rsidRPr="001C2F48">
        <w:rPr>
          <w:sz w:val="22"/>
          <w:szCs w:val="22"/>
        </w:rPr>
        <w:t>Será verificado se o licitante apresentou declaração de que atende aos requisitos de habilitação, e o declarante responderá pela veracidade das informações prestadas, na forma da lei (</w:t>
      </w:r>
      <w:hyperlink r:id="rId29" w:anchor="art63">
        <w:r w:rsidRPr="001C2F48">
          <w:rPr>
            <w:rStyle w:val="Hyperlink"/>
            <w:sz w:val="22"/>
            <w:szCs w:val="22"/>
          </w:rPr>
          <w:t>art. 63, I, da Lei nº 14.133/2021</w:t>
        </w:r>
      </w:hyperlink>
    </w:p>
    <w:p w14:paraId="258DBDDA" w14:textId="77777777" w:rsidR="003C7A23" w:rsidRPr="001C2F48" w:rsidRDefault="003C7A23" w:rsidP="00126868">
      <w:pPr>
        <w:pStyle w:val="Nivel2"/>
        <w:numPr>
          <w:ilvl w:val="1"/>
          <w:numId w:val="9"/>
        </w:numPr>
        <w:ind w:left="0" w:firstLine="0"/>
        <w:rPr>
          <w:i/>
          <w:sz w:val="22"/>
          <w:szCs w:val="22"/>
        </w:rPr>
      </w:pPr>
      <w:r w:rsidRPr="001C2F48">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9B91648" w14:textId="77777777" w:rsidR="003C7A23" w:rsidRPr="001C2F48" w:rsidRDefault="003C7A23" w:rsidP="00126868">
      <w:pPr>
        <w:pStyle w:val="Nivel2"/>
        <w:numPr>
          <w:ilvl w:val="1"/>
          <w:numId w:val="9"/>
        </w:numPr>
        <w:ind w:left="0" w:firstLine="0"/>
        <w:rPr>
          <w:i/>
          <w:sz w:val="22"/>
          <w:szCs w:val="22"/>
        </w:rPr>
      </w:pPr>
      <w:r w:rsidRPr="001C2F48">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C98A9F0" w14:textId="77777777" w:rsidR="003C7A23" w:rsidRPr="001C2F48" w:rsidRDefault="003C7A23" w:rsidP="00126868">
      <w:pPr>
        <w:pStyle w:val="Nivel2"/>
        <w:numPr>
          <w:ilvl w:val="1"/>
          <w:numId w:val="9"/>
        </w:numPr>
        <w:ind w:left="0" w:firstLine="0"/>
        <w:rPr>
          <w:i/>
          <w:iCs/>
          <w:sz w:val="22"/>
          <w:szCs w:val="22"/>
        </w:rPr>
      </w:pPr>
      <w:r w:rsidRPr="001C2F48">
        <w:rPr>
          <w:sz w:val="22"/>
          <w:szCs w:val="22"/>
        </w:rPr>
        <w:t>A verificação pelo pregoeiro, em sítios eletrônicos oficiais de órgãos e entidades emissores de certidões constitui meio legal de prova, para fins de habilitação.</w:t>
      </w:r>
    </w:p>
    <w:p w14:paraId="67BC3799" w14:textId="77777777" w:rsidR="003C7A23" w:rsidRPr="001C2F48" w:rsidRDefault="00612CA6" w:rsidP="00126868">
      <w:pPr>
        <w:pStyle w:val="Nivel2"/>
        <w:numPr>
          <w:ilvl w:val="1"/>
          <w:numId w:val="9"/>
        </w:numPr>
        <w:ind w:left="0" w:firstLine="0"/>
        <w:rPr>
          <w:i/>
          <w:sz w:val="22"/>
          <w:szCs w:val="22"/>
        </w:rPr>
      </w:pPr>
      <w:r w:rsidRPr="001C2F48">
        <w:rPr>
          <w:sz w:val="22"/>
          <w:szCs w:val="22"/>
        </w:rPr>
        <w:t>Após a entrega dos documentos para habilitação, não será permitida a substituição ou a apresentação de novos documentos, salvo em sede de diligência, para (</w:t>
      </w:r>
      <w:hyperlink r:id="rId30" w:anchor="art64">
        <w:r w:rsidRPr="001C2F48">
          <w:rPr>
            <w:rStyle w:val="Hyperlink"/>
            <w:sz w:val="22"/>
            <w:szCs w:val="22"/>
          </w:rPr>
          <w:t>Lei 14.133/21, art. 64</w:t>
        </w:r>
      </w:hyperlink>
      <w:r w:rsidRPr="001C2F48">
        <w:rPr>
          <w:sz w:val="22"/>
          <w:szCs w:val="22"/>
        </w:rPr>
        <w:t xml:space="preserve">, e </w:t>
      </w:r>
      <w:hyperlink r:id="rId31">
        <w:r w:rsidRPr="001C2F48">
          <w:rPr>
            <w:rStyle w:val="Hyperlink"/>
            <w:sz w:val="22"/>
            <w:szCs w:val="22"/>
          </w:rPr>
          <w:t>IN 73/2022, art. 39, §4º</w:t>
        </w:r>
      </w:hyperlink>
    </w:p>
    <w:p w14:paraId="3AADD980" w14:textId="77777777" w:rsidR="00612CA6" w:rsidRPr="001C2F48" w:rsidRDefault="00612CA6" w:rsidP="00126868">
      <w:pPr>
        <w:pStyle w:val="Nivel3"/>
        <w:numPr>
          <w:ilvl w:val="2"/>
          <w:numId w:val="9"/>
        </w:numPr>
        <w:ind w:left="0" w:firstLine="0"/>
        <w:rPr>
          <w:sz w:val="22"/>
          <w:szCs w:val="22"/>
        </w:rPr>
      </w:pPr>
      <w:r w:rsidRPr="001C2F48">
        <w:rPr>
          <w:sz w:val="22"/>
          <w:szCs w:val="22"/>
        </w:rPr>
        <w:t>complementação de informações acerca dos documentos já apresentados pelos licitantes e desde que necessária para apurar fatos existentes à época da abertura do certame; e</w:t>
      </w:r>
    </w:p>
    <w:p w14:paraId="3A7DD313" w14:textId="77777777" w:rsidR="003C7A23" w:rsidRPr="001C2F48" w:rsidRDefault="003C7A23" w:rsidP="00126868">
      <w:pPr>
        <w:pStyle w:val="Nivel3"/>
        <w:numPr>
          <w:ilvl w:val="2"/>
          <w:numId w:val="9"/>
        </w:numPr>
        <w:ind w:left="0" w:firstLine="0"/>
        <w:rPr>
          <w:sz w:val="22"/>
          <w:szCs w:val="22"/>
        </w:rPr>
      </w:pPr>
      <w:r w:rsidRPr="001C2F48">
        <w:rPr>
          <w:sz w:val="22"/>
          <w:szCs w:val="22"/>
        </w:rPr>
        <w:t>atualização de documentos cuja validade tenha expirado após a data de recebimento das propostas;</w:t>
      </w:r>
    </w:p>
    <w:p w14:paraId="08175600" w14:textId="77777777" w:rsidR="003C7A23" w:rsidRPr="001C2F48" w:rsidRDefault="003C7A23" w:rsidP="00126868">
      <w:pPr>
        <w:pStyle w:val="Nivel2"/>
        <w:numPr>
          <w:ilvl w:val="1"/>
          <w:numId w:val="9"/>
        </w:numPr>
        <w:ind w:left="0" w:firstLine="0"/>
        <w:rPr>
          <w:sz w:val="22"/>
          <w:szCs w:val="22"/>
        </w:rPr>
      </w:pPr>
      <w:bookmarkStart w:id="41" w:name="_Ref114670319"/>
      <w:r w:rsidRPr="001C2F48">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C2F48">
        <w:rPr>
          <w:sz w:val="22"/>
          <w:szCs w:val="22"/>
        </w:rPr>
        <w:t>eﬁcácia</w:t>
      </w:r>
      <w:proofErr w:type="spellEnd"/>
      <w:r w:rsidRPr="001C2F48">
        <w:rPr>
          <w:sz w:val="22"/>
          <w:szCs w:val="22"/>
        </w:rPr>
        <w:t xml:space="preserve"> para fins de habilitação e classificação.</w:t>
      </w:r>
      <w:bookmarkEnd w:id="41"/>
    </w:p>
    <w:p w14:paraId="024AE62A" w14:textId="77777777" w:rsidR="003C7A23" w:rsidRPr="001C2F48" w:rsidRDefault="003C7A23" w:rsidP="00126868">
      <w:pPr>
        <w:pStyle w:val="Nivel2"/>
        <w:numPr>
          <w:ilvl w:val="1"/>
          <w:numId w:val="9"/>
        </w:numPr>
        <w:ind w:left="0" w:firstLine="0"/>
        <w:rPr>
          <w:sz w:val="22"/>
          <w:szCs w:val="22"/>
        </w:rPr>
      </w:pPr>
      <w:bookmarkStart w:id="42" w:name="_Ref114665528"/>
      <w:r w:rsidRPr="001C2F48">
        <w:rPr>
          <w:sz w:val="22"/>
          <w:szCs w:val="22"/>
        </w:rPr>
        <w:t>Na hipótese de o licitante não atender às exigências para habilitação, o pregoeiro examinará a proposta subsequente e assim sucessivamente, na ordem de classificação, até a apuração de uma proposta que atenda ao presente edital</w:t>
      </w:r>
      <w:r w:rsidR="00612CA6" w:rsidRPr="001C2F48">
        <w:rPr>
          <w:sz w:val="22"/>
          <w:szCs w:val="22"/>
        </w:rPr>
        <w:t xml:space="preserve">. </w:t>
      </w:r>
      <w:bookmarkEnd w:id="42"/>
    </w:p>
    <w:p w14:paraId="0E6C9A86" w14:textId="77777777" w:rsidR="003C7A23" w:rsidRPr="001C2F48" w:rsidRDefault="003C7A23" w:rsidP="00126868">
      <w:pPr>
        <w:pStyle w:val="Nivel2"/>
        <w:numPr>
          <w:ilvl w:val="1"/>
          <w:numId w:val="9"/>
        </w:numPr>
        <w:ind w:left="0" w:firstLine="0"/>
        <w:rPr>
          <w:sz w:val="22"/>
          <w:szCs w:val="22"/>
        </w:rPr>
      </w:pPr>
      <w:bookmarkStart w:id="43" w:name="_Ref114665515"/>
      <w:r w:rsidRPr="001C2F48">
        <w:rPr>
          <w:sz w:val="22"/>
          <w:szCs w:val="22"/>
        </w:rPr>
        <w:lastRenderedPageBreak/>
        <w:t>Somente serão disponibilizados para acesso público os documentos de habilitação do licitante cuja proposta atenda ao edital de licitação, após concluídos os procedimentos de que trata o subitem anterior</w:t>
      </w:r>
      <w:bookmarkEnd w:id="43"/>
      <w:r w:rsidRPr="001C2F48">
        <w:rPr>
          <w:sz w:val="22"/>
          <w:szCs w:val="22"/>
        </w:rPr>
        <w:t>.</w:t>
      </w:r>
    </w:p>
    <w:p w14:paraId="3BD60B5E" w14:textId="77777777" w:rsidR="00612CA6" w:rsidRPr="001C2F48" w:rsidRDefault="00612CA6" w:rsidP="001C2F48">
      <w:pPr>
        <w:pStyle w:val="Nivel2"/>
        <w:numPr>
          <w:ilvl w:val="0"/>
          <w:numId w:val="24"/>
        </w:numPr>
        <w:rPr>
          <w:b/>
          <w:sz w:val="22"/>
          <w:szCs w:val="22"/>
        </w:rPr>
      </w:pPr>
      <w:r w:rsidRPr="001C2F48">
        <w:rPr>
          <w:b/>
          <w:sz w:val="22"/>
          <w:szCs w:val="22"/>
        </w:rPr>
        <w:t>DA ATA DE REGISTRO DE PREÇOS</w:t>
      </w:r>
    </w:p>
    <w:p w14:paraId="1D7EF8E1" w14:textId="77777777" w:rsidR="00612CA6" w:rsidRPr="001C2F48" w:rsidRDefault="00612CA6" w:rsidP="00854B8C">
      <w:pPr>
        <w:pStyle w:val="Nivel2"/>
        <w:rPr>
          <w:sz w:val="22"/>
          <w:szCs w:val="22"/>
        </w:rPr>
      </w:pPr>
      <w:r w:rsidRPr="001C2F48">
        <w:rPr>
          <w:sz w:val="22"/>
          <w:szCs w:val="22"/>
        </w:rPr>
        <w:t xml:space="preserve">9.1 </w:t>
      </w:r>
      <w:r w:rsidR="008E7D8A" w:rsidRPr="001C2F48">
        <w:rPr>
          <w:sz w:val="22"/>
          <w:szCs w:val="22"/>
        </w:rPr>
        <w:t xml:space="preserve">Homologado o resultado da licitação, </w:t>
      </w:r>
      <w:r w:rsidR="001F3016" w:rsidRPr="001C2F48">
        <w:rPr>
          <w:sz w:val="22"/>
          <w:szCs w:val="22"/>
        </w:rPr>
        <w:t xml:space="preserve">o licitante mais bem classificado terá </w:t>
      </w:r>
      <w:r w:rsidR="008E7D8A" w:rsidRPr="001C2F48">
        <w:rPr>
          <w:sz w:val="22"/>
          <w:szCs w:val="22"/>
        </w:rPr>
        <w:t xml:space="preserve">o prazo de </w:t>
      </w:r>
      <w:r w:rsidRPr="001C2F48">
        <w:rPr>
          <w:sz w:val="22"/>
          <w:szCs w:val="22"/>
        </w:rPr>
        <w:t>02</w:t>
      </w:r>
      <w:r w:rsidR="008E7D8A" w:rsidRPr="001C2F48">
        <w:rPr>
          <w:sz w:val="22"/>
          <w:szCs w:val="22"/>
        </w:rPr>
        <w:t xml:space="preserve"> (</w:t>
      </w:r>
      <w:r w:rsidRPr="001C2F48">
        <w:rPr>
          <w:sz w:val="22"/>
          <w:szCs w:val="22"/>
        </w:rPr>
        <w:t>dois</w:t>
      </w:r>
      <w:r w:rsidR="008E7D8A" w:rsidRPr="001C2F48">
        <w:rPr>
          <w:sz w:val="22"/>
          <w:szCs w:val="22"/>
        </w:rPr>
        <w:t xml:space="preserve">) dias, contados a partir da data de sua convocação, para assinar a Ata de Registro de Preços, cujo prazo de validade encontra-se nela fixado, sob pena de </w:t>
      </w:r>
      <w:r w:rsidR="001F3016" w:rsidRPr="001C2F48">
        <w:rPr>
          <w:sz w:val="22"/>
          <w:szCs w:val="22"/>
        </w:rPr>
        <w:t xml:space="preserve">decadência </w:t>
      </w:r>
      <w:r w:rsidR="008E7D8A" w:rsidRPr="001C2F48">
        <w:rPr>
          <w:sz w:val="22"/>
          <w:szCs w:val="22"/>
        </w:rPr>
        <w:t xml:space="preserve">do direito à contratação, sem prejuízo das sanções previstas </w:t>
      </w:r>
      <w:r w:rsidR="001F3016" w:rsidRPr="001C2F48">
        <w:rPr>
          <w:sz w:val="22"/>
          <w:szCs w:val="22"/>
        </w:rPr>
        <w:t>na Lei nº 14.133, de 2021</w:t>
      </w:r>
      <w:r w:rsidR="008E7D8A" w:rsidRPr="001C2F48">
        <w:rPr>
          <w:sz w:val="22"/>
          <w:szCs w:val="22"/>
        </w:rPr>
        <w:t>.</w:t>
      </w:r>
    </w:p>
    <w:p w14:paraId="2B1EA083" w14:textId="77777777" w:rsidR="00660B0E" w:rsidRPr="001C2F48" w:rsidRDefault="00612CA6" w:rsidP="00854B8C">
      <w:pPr>
        <w:pStyle w:val="Nivel2"/>
        <w:rPr>
          <w:sz w:val="22"/>
          <w:szCs w:val="22"/>
        </w:rPr>
      </w:pPr>
      <w:r w:rsidRPr="001C2F48">
        <w:rPr>
          <w:sz w:val="22"/>
          <w:szCs w:val="22"/>
        </w:rPr>
        <w:t xml:space="preserve">9.2 O prazo de convocação poderá ser prorrogado uma vez por igual período mediante solicitação do licitante mais bem classificado ou fornecedor convocado </w:t>
      </w:r>
      <w:r w:rsidRPr="00B329C9">
        <w:rPr>
          <w:color w:val="auto"/>
          <w:sz w:val="22"/>
          <w:szCs w:val="22"/>
        </w:rPr>
        <w:t>des</w:t>
      </w:r>
      <w:r w:rsidR="00AA438B" w:rsidRPr="00B329C9">
        <w:rPr>
          <w:color w:val="auto"/>
          <w:sz w:val="22"/>
          <w:szCs w:val="22"/>
        </w:rPr>
        <w:t>d</w:t>
      </w:r>
      <w:r w:rsidRPr="00B329C9">
        <w:rPr>
          <w:color w:val="auto"/>
          <w:sz w:val="22"/>
          <w:szCs w:val="22"/>
        </w:rPr>
        <w:t xml:space="preserve">e </w:t>
      </w:r>
      <w:r w:rsidRPr="001C2F48">
        <w:rPr>
          <w:sz w:val="22"/>
          <w:szCs w:val="22"/>
        </w:rPr>
        <w:t>que</w:t>
      </w:r>
      <w:r w:rsidR="00660B0E" w:rsidRPr="001C2F48">
        <w:rPr>
          <w:sz w:val="22"/>
          <w:szCs w:val="22"/>
        </w:rPr>
        <w:t>:</w:t>
      </w:r>
    </w:p>
    <w:p w14:paraId="51009416" w14:textId="77777777" w:rsidR="00660B0E" w:rsidRPr="001C2F48" w:rsidRDefault="00660B0E" w:rsidP="00854B8C">
      <w:pPr>
        <w:pStyle w:val="Nivel2"/>
        <w:rPr>
          <w:sz w:val="22"/>
          <w:szCs w:val="22"/>
        </w:rPr>
      </w:pPr>
      <w:r w:rsidRPr="001C2F48">
        <w:rPr>
          <w:sz w:val="22"/>
          <w:szCs w:val="22"/>
        </w:rPr>
        <w:t>a) a solicitação seja devidamente justificada e apresentada dentro do prazo; e</w:t>
      </w:r>
    </w:p>
    <w:p w14:paraId="1E3DE94F" w14:textId="77777777" w:rsidR="00660B0E" w:rsidRPr="001C2F48" w:rsidRDefault="00660B0E" w:rsidP="00854B8C">
      <w:pPr>
        <w:pStyle w:val="Nivel2"/>
        <w:rPr>
          <w:sz w:val="22"/>
          <w:szCs w:val="22"/>
        </w:rPr>
      </w:pPr>
      <w:r w:rsidRPr="001C2F48">
        <w:rPr>
          <w:sz w:val="22"/>
          <w:szCs w:val="22"/>
        </w:rPr>
        <w:t>b) a justificativa apresentada seja aceita pela administração.</w:t>
      </w:r>
    </w:p>
    <w:p w14:paraId="482C42F5" w14:textId="77777777" w:rsidR="00660B0E" w:rsidRPr="001C2F48" w:rsidRDefault="00660B0E" w:rsidP="00854B8C">
      <w:pPr>
        <w:pStyle w:val="Nivel2"/>
        <w:rPr>
          <w:sz w:val="22"/>
          <w:szCs w:val="22"/>
          <w:highlight w:val="cyan"/>
        </w:rPr>
      </w:pPr>
      <w:r w:rsidRPr="001C2F48">
        <w:rPr>
          <w:sz w:val="22"/>
          <w:szCs w:val="22"/>
        </w:rPr>
        <w:t>9.3 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8E7D8A" w:rsidRPr="001C2F48">
        <w:rPr>
          <w:sz w:val="22"/>
          <w:szCs w:val="22"/>
          <w:highlight w:val="cyan"/>
        </w:rPr>
        <w:t xml:space="preserve"> </w:t>
      </w:r>
    </w:p>
    <w:p w14:paraId="651180E0" w14:textId="77777777" w:rsidR="003C7A23" w:rsidRPr="001C2F48" w:rsidRDefault="001C2F48" w:rsidP="004C3E47">
      <w:pPr>
        <w:pStyle w:val="Nivel01"/>
      </w:pPr>
      <w:bookmarkStart w:id="44" w:name="_Toc135469233"/>
      <w:r>
        <w:t xml:space="preserve">10. </w:t>
      </w:r>
      <w:r w:rsidR="003C7A23" w:rsidRPr="001C2F48">
        <w:t>DOS RECURSOS</w:t>
      </w:r>
      <w:bookmarkEnd w:id="44"/>
    </w:p>
    <w:p w14:paraId="6B8A0357" w14:textId="77777777" w:rsidR="003C7A23" w:rsidRPr="001C2F48" w:rsidRDefault="001C2F48" w:rsidP="001C2F48">
      <w:pPr>
        <w:pStyle w:val="Nivel2"/>
        <w:rPr>
          <w:sz w:val="22"/>
          <w:szCs w:val="22"/>
        </w:rPr>
      </w:pPr>
      <w:r>
        <w:rPr>
          <w:sz w:val="22"/>
          <w:szCs w:val="22"/>
        </w:rPr>
        <w:t xml:space="preserve">10.1. </w:t>
      </w:r>
      <w:r w:rsidR="003C7A23" w:rsidRPr="001C2F48">
        <w:rPr>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003C7A23" w:rsidRPr="001C2F48">
          <w:rPr>
            <w:rStyle w:val="Hyperlink"/>
            <w:color w:val="000000"/>
            <w:sz w:val="22"/>
            <w:szCs w:val="22"/>
            <w:u w:val="none"/>
          </w:rPr>
          <w:t>art. 165 da Lei nº 14.133, de 2021</w:t>
        </w:r>
      </w:hyperlink>
      <w:r w:rsidR="003C7A23" w:rsidRPr="001C2F48">
        <w:rPr>
          <w:sz w:val="22"/>
          <w:szCs w:val="22"/>
        </w:rPr>
        <w:t>.</w:t>
      </w:r>
    </w:p>
    <w:p w14:paraId="28AF0503" w14:textId="77777777" w:rsidR="003C7A23" w:rsidRPr="001C2F48" w:rsidRDefault="001C2F48" w:rsidP="001C2F48">
      <w:pPr>
        <w:pStyle w:val="Nivel2"/>
        <w:rPr>
          <w:sz w:val="22"/>
          <w:szCs w:val="22"/>
        </w:rPr>
      </w:pPr>
      <w:r>
        <w:rPr>
          <w:sz w:val="22"/>
          <w:szCs w:val="22"/>
        </w:rPr>
        <w:t xml:space="preserve">10.2. </w:t>
      </w:r>
      <w:r w:rsidR="003C7A23" w:rsidRPr="001C2F48">
        <w:rPr>
          <w:sz w:val="22"/>
          <w:szCs w:val="22"/>
        </w:rPr>
        <w:t>O prazo recursal é de 3 (três) dias úteis, contados da data de intimação ou de lavratura da ata.</w:t>
      </w:r>
    </w:p>
    <w:p w14:paraId="5D6006D9" w14:textId="77777777" w:rsidR="003C7A23" w:rsidRPr="001C2F48" w:rsidRDefault="001C2F48" w:rsidP="001C2F48">
      <w:pPr>
        <w:pStyle w:val="Nivel2"/>
        <w:rPr>
          <w:sz w:val="22"/>
          <w:szCs w:val="22"/>
        </w:rPr>
      </w:pPr>
      <w:r>
        <w:rPr>
          <w:sz w:val="22"/>
          <w:szCs w:val="22"/>
        </w:rPr>
        <w:t xml:space="preserve">10.3. </w:t>
      </w:r>
      <w:r w:rsidR="003C7A23" w:rsidRPr="001C2F48">
        <w:rPr>
          <w:sz w:val="22"/>
          <w:szCs w:val="22"/>
        </w:rPr>
        <w:t>Quando o recurso apresentado impugnar o julgamento das propostas ou o ato de habilitação ou inabilitação do licitante:</w:t>
      </w:r>
    </w:p>
    <w:p w14:paraId="47F3ACF7" w14:textId="77777777" w:rsidR="003C7A23" w:rsidRPr="001C2F48" w:rsidRDefault="001C2F48" w:rsidP="001C2F48">
      <w:pPr>
        <w:pStyle w:val="Nivel3"/>
        <w:rPr>
          <w:sz w:val="22"/>
          <w:szCs w:val="22"/>
        </w:rPr>
      </w:pPr>
      <w:r>
        <w:rPr>
          <w:sz w:val="22"/>
          <w:szCs w:val="22"/>
        </w:rPr>
        <w:t xml:space="preserve">10.3.1. </w:t>
      </w:r>
      <w:r w:rsidR="003C7A23" w:rsidRPr="001C2F48">
        <w:rPr>
          <w:sz w:val="22"/>
          <w:szCs w:val="22"/>
        </w:rPr>
        <w:t>a intenção de recorrer deverá ser manifestada imediatamente, sob pena de preclusão;</w:t>
      </w:r>
    </w:p>
    <w:p w14:paraId="6A3F5C6A" w14:textId="77777777" w:rsidR="00BC6014" w:rsidRPr="001C2F48" w:rsidRDefault="001C2F48" w:rsidP="001C2F48">
      <w:pPr>
        <w:pStyle w:val="Nivel3"/>
        <w:rPr>
          <w:sz w:val="22"/>
          <w:szCs w:val="22"/>
        </w:rPr>
      </w:pPr>
      <w:bookmarkStart w:id="45" w:name="_Hlk135318381"/>
      <w:bookmarkStart w:id="46" w:name="_Hlk135315794"/>
      <w:r>
        <w:rPr>
          <w:sz w:val="22"/>
          <w:szCs w:val="22"/>
        </w:rPr>
        <w:t xml:space="preserve">10.3.2. </w:t>
      </w:r>
      <w:r w:rsidR="00BC6014" w:rsidRPr="001C2F48">
        <w:rPr>
          <w:sz w:val="22"/>
          <w:szCs w:val="22"/>
        </w:rPr>
        <w:t>o prazo para a manifestação da intenção de recorrer não será inferior a 10 (dez) minutos.</w:t>
      </w:r>
      <w:bookmarkEnd w:id="45"/>
    </w:p>
    <w:bookmarkEnd w:id="46"/>
    <w:p w14:paraId="1BC942CD" w14:textId="77777777" w:rsidR="003C7A23" w:rsidRPr="001C2F48" w:rsidRDefault="001C2F48" w:rsidP="001C2F48">
      <w:pPr>
        <w:pStyle w:val="Nivel3"/>
        <w:rPr>
          <w:sz w:val="22"/>
          <w:szCs w:val="22"/>
        </w:rPr>
      </w:pPr>
      <w:r>
        <w:rPr>
          <w:sz w:val="22"/>
          <w:szCs w:val="22"/>
        </w:rPr>
        <w:t xml:space="preserve">10.3.3. </w:t>
      </w:r>
      <w:r w:rsidR="003C7A23" w:rsidRPr="001C2F48">
        <w:rPr>
          <w:sz w:val="22"/>
          <w:szCs w:val="22"/>
        </w:rPr>
        <w:t>o prazo para apresentação das razões recursais será iniciado na data de intimação ou de lavratura da ata de habilitação ou inabilitação;</w:t>
      </w:r>
    </w:p>
    <w:p w14:paraId="1314625B" w14:textId="77777777" w:rsidR="003C7A23" w:rsidRPr="001C2F48" w:rsidRDefault="001C2F48" w:rsidP="001C2F48">
      <w:pPr>
        <w:pStyle w:val="Nivel2"/>
        <w:rPr>
          <w:sz w:val="22"/>
          <w:szCs w:val="22"/>
        </w:rPr>
      </w:pPr>
      <w:r>
        <w:rPr>
          <w:sz w:val="22"/>
          <w:szCs w:val="22"/>
        </w:rPr>
        <w:t xml:space="preserve">10.3. </w:t>
      </w:r>
      <w:r w:rsidR="003C7A23" w:rsidRPr="001C2F48">
        <w:rPr>
          <w:sz w:val="22"/>
          <w:szCs w:val="22"/>
        </w:rPr>
        <w:t>Os recursos deverão ser encaminhados em campo próprio do sistema.</w:t>
      </w:r>
    </w:p>
    <w:p w14:paraId="100DF329" w14:textId="77777777" w:rsidR="003C7A23" w:rsidRPr="001C2F48" w:rsidRDefault="001C2F48" w:rsidP="001C2F48">
      <w:pPr>
        <w:pStyle w:val="Nivel2"/>
        <w:rPr>
          <w:sz w:val="22"/>
          <w:szCs w:val="22"/>
        </w:rPr>
      </w:pPr>
      <w:r>
        <w:rPr>
          <w:sz w:val="22"/>
          <w:szCs w:val="22"/>
        </w:rPr>
        <w:t xml:space="preserve">10.4. </w:t>
      </w:r>
      <w:r w:rsidR="003C7A23" w:rsidRPr="001C2F48">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23624EB" w14:textId="77777777" w:rsidR="003C7A23" w:rsidRPr="001C2F48" w:rsidRDefault="001C2F48" w:rsidP="001C2F48">
      <w:pPr>
        <w:pStyle w:val="Nivel2"/>
        <w:rPr>
          <w:sz w:val="22"/>
          <w:szCs w:val="22"/>
        </w:rPr>
      </w:pPr>
      <w:r>
        <w:rPr>
          <w:sz w:val="22"/>
          <w:szCs w:val="22"/>
        </w:rPr>
        <w:t xml:space="preserve">10.5. </w:t>
      </w:r>
      <w:r w:rsidR="003C7A23" w:rsidRPr="001C2F48">
        <w:rPr>
          <w:sz w:val="22"/>
          <w:szCs w:val="22"/>
        </w:rPr>
        <w:t xml:space="preserve">Os recursos interpostos fora do prazo não serão conhecidos. </w:t>
      </w:r>
    </w:p>
    <w:p w14:paraId="7233079C" w14:textId="77777777" w:rsidR="003C7A23" w:rsidRPr="001C2F48" w:rsidRDefault="001C2F48" w:rsidP="001C2F48">
      <w:pPr>
        <w:pStyle w:val="Nivel2"/>
        <w:rPr>
          <w:sz w:val="22"/>
          <w:szCs w:val="22"/>
        </w:rPr>
      </w:pPr>
      <w:r>
        <w:rPr>
          <w:sz w:val="22"/>
          <w:szCs w:val="22"/>
        </w:rPr>
        <w:t xml:space="preserve">10.6. </w:t>
      </w:r>
      <w:r w:rsidR="003C7A23" w:rsidRPr="001C2F48">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B7ED60" w14:textId="77777777" w:rsidR="003C7A23" w:rsidRPr="001C2F48" w:rsidRDefault="001C2F48" w:rsidP="001C2F48">
      <w:pPr>
        <w:pStyle w:val="Nivel2"/>
        <w:rPr>
          <w:sz w:val="22"/>
          <w:szCs w:val="22"/>
        </w:rPr>
      </w:pPr>
      <w:r>
        <w:rPr>
          <w:sz w:val="22"/>
          <w:szCs w:val="22"/>
        </w:rPr>
        <w:t xml:space="preserve">10.7. </w:t>
      </w:r>
      <w:r w:rsidR="003C7A23" w:rsidRPr="001C2F48">
        <w:rPr>
          <w:sz w:val="22"/>
          <w:szCs w:val="22"/>
        </w:rPr>
        <w:t xml:space="preserve">O recurso e o pedido de reconsideração terão efeito suspensivo do ato ou da decisão recorrida até que sobrevenha decisão final da autoridade competente. </w:t>
      </w:r>
    </w:p>
    <w:p w14:paraId="6D1A5676" w14:textId="77777777" w:rsidR="003C7A23" w:rsidRPr="001C2F48" w:rsidRDefault="001C2F48" w:rsidP="001C2F48">
      <w:pPr>
        <w:pStyle w:val="Nivel2"/>
        <w:rPr>
          <w:sz w:val="22"/>
          <w:szCs w:val="22"/>
        </w:rPr>
      </w:pPr>
      <w:r>
        <w:rPr>
          <w:sz w:val="22"/>
          <w:szCs w:val="22"/>
        </w:rPr>
        <w:lastRenderedPageBreak/>
        <w:t xml:space="preserve">10.8. </w:t>
      </w:r>
      <w:r w:rsidR="003C7A23" w:rsidRPr="001C2F48">
        <w:rPr>
          <w:sz w:val="22"/>
          <w:szCs w:val="22"/>
        </w:rPr>
        <w:t xml:space="preserve">O acolhimento do recurso invalida tão somente os atos insuscetíveis de aproveitamento. </w:t>
      </w:r>
    </w:p>
    <w:p w14:paraId="2673DDDC" w14:textId="77777777" w:rsidR="003C7A23" w:rsidRPr="001C2F48" w:rsidRDefault="001C2F48" w:rsidP="001C2F48">
      <w:pPr>
        <w:pStyle w:val="Nivel2"/>
        <w:rPr>
          <w:sz w:val="22"/>
          <w:szCs w:val="22"/>
        </w:rPr>
      </w:pPr>
      <w:r>
        <w:rPr>
          <w:sz w:val="22"/>
          <w:szCs w:val="22"/>
        </w:rPr>
        <w:t xml:space="preserve">10.9. </w:t>
      </w:r>
      <w:r w:rsidR="003C7A23" w:rsidRPr="001C2F48">
        <w:rPr>
          <w:sz w:val="22"/>
          <w:szCs w:val="22"/>
        </w:rPr>
        <w:t xml:space="preserve">Os autos do processo permanecerão com vista franqueada aos interessados no sítio eletrônico </w:t>
      </w:r>
      <w:hyperlink r:id="rId33" w:history="1">
        <w:r w:rsidR="00C92449" w:rsidRPr="001C2F48">
          <w:rPr>
            <w:rStyle w:val="Hyperlink"/>
            <w:sz w:val="22"/>
            <w:szCs w:val="22"/>
          </w:rPr>
          <w:t>www.licitanet.com.br</w:t>
        </w:r>
      </w:hyperlink>
      <w:r w:rsidR="003C7A23" w:rsidRPr="001C2F48">
        <w:rPr>
          <w:color w:val="auto"/>
          <w:sz w:val="22"/>
          <w:szCs w:val="22"/>
        </w:rPr>
        <w:t>.</w:t>
      </w:r>
    </w:p>
    <w:p w14:paraId="46131777" w14:textId="77777777" w:rsidR="00C92449" w:rsidRPr="001C2F48" w:rsidRDefault="001C2F48" w:rsidP="004C3E47">
      <w:pPr>
        <w:pStyle w:val="Nivel01"/>
      </w:pPr>
      <w:bookmarkStart w:id="47" w:name="_Toc135469234"/>
      <w:r>
        <w:t xml:space="preserve">11. </w:t>
      </w:r>
      <w:r w:rsidR="00C92449" w:rsidRPr="001C2F48">
        <w:t>DAS INFRAÇÕES ADMINISTRATIVAS E SANÇÕES</w:t>
      </w:r>
    </w:p>
    <w:bookmarkEnd w:id="47"/>
    <w:p w14:paraId="65780233" w14:textId="77777777" w:rsidR="003C7A23" w:rsidRPr="001C2F48" w:rsidRDefault="001C2F48" w:rsidP="001C2F48">
      <w:pPr>
        <w:pStyle w:val="Nivel2"/>
        <w:rPr>
          <w:sz w:val="22"/>
          <w:szCs w:val="22"/>
        </w:rPr>
      </w:pPr>
      <w:r>
        <w:rPr>
          <w:sz w:val="22"/>
          <w:szCs w:val="22"/>
        </w:rPr>
        <w:t xml:space="preserve">11.1. </w:t>
      </w:r>
      <w:r w:rsidR="003C7A23" w:rsidRPr="001C2F48">
        <w:rPr>
          <w:sz w:val="22"/>
          <w:szCs w:val="22"/>
        </w:rPr>
        <w:t xml:space="preserve">Comete infração administrativa, nos termos da lei, o licitante que, com dolo ou culpa: </w:t>
      </w:r>
    </w:p>
    <w:p w14:paraId="47F953CA" w14:textId="77777777" w:rsidR="003C7A23" w:rsidRPr="001C2F48" w:rsidRDefault="003C7A23" w:rsidP="001C2F48">
      <w:pPr>
        <w:pStyle w:val="Nivel3"/>
        <w:numPr>
          <w:ilvl w:val="2"/>
          <w:numId w:val="28"/>
        </w:numPr>
        <w:rPr>
          <w:sz w:val="22"/>
          <w:szCs w:val="22"/>
        </w:rPr>
      </w:pPr>
      <w:bookmarkStart w:id="48" w:name="_Ref114668085"/>
      <w:bookmarkStart w:id="49" w:name="_Hlk114652595"/>
      <w:r w:rsidRPr="001C2F48">
        <w:rPr>
          <w:sz w:val="22"/>
          <w:szCs w:val="22"/>
        </w:rPr>
        <w:t>deixar de entregar a documentação exigida para o certame ou não entregar qualquer documento que tenha sido solicitado pelo/a pregoeiro/a durante o certame;</w:t>
      </w:r>
      <w:bookmarkEnd w:id="48"/>
    </w:p>
    <w:p w14:paraId="4310507D" w14:textId="77777777" w:rsidR="003C7A23" w:rsidRPr="001C2F48" w:rsidRDefault="003C7A23" w:rsidP="001C2F48">
      <w:pPr>
        <w:pStyle w:val="Nivel2"/>
        <w:numPr>
          <w:ilvl w:val="1"/>
          <w:numId w:val="31"/>
        </w:numPr>
        <w:rPr>
          <w:sz w:val="22"/>
          <w:szCs w:val="22"/>
        </w:rPr>
      </w:pPr>
      <w:bookmarkStart w:id="50" w:name="_Ref114668108"/>
      <w:r w:rsidRPr="001C2F48">
        <w:rPr>
          <w:sz w:val="22"/>
          <w:szCs w:val="22"/>
        </w:rPr>
        <w:t>Salvo em decorrência de fato superveniente devidamente justificado, não mantiver a proposta em especial quando:</w:t>
      </w:r>
      <w:bookmarkEnd w:id="50"/>
    </w:p>
    <w:p w14:paraId="63EC98A9" w14:textId="77777777" w:rsidR="003C7A23" w:rsidRPr="001C2F48" w:rsidRDefault="003C7A23" w:rsidP="001C2F48">
      <w:pPr>
        <w:pStyle w:val="Nivel4"/>
        <w:numPr>
          <w:ilvl w:val="3"/>
          <w:numId w:val="32"/>
        </w:numPr>
        <w:rPr>
          <w:sz w:val="22"/>
          <w:szCs w:val="22"/>
        </w:rPr>
      </w:pPr>
      <w:r w:rsidRPr="001C2F48">
        <w:rPr>
          <w:sz w:val="22"/>
          <w:szCs w:val="22"/>
        </w:rPr>
        <w:t xml:space="preserve">não enviar a proposta adequada ao último lance ofertado ou após a negociação; </w:t>
      </w:r>
    </w:p>
    <w:p w14:paraId="06A96FA7" w14:textId="77777777" w:rsidR="003C7A23" w:rsidRPr="001C2F48" w:rsidRDefault="003C7A23" w:rsidP="001C2F48">
      <w:pPr>
        <w:pStyle w:val="Nivel4"/>
        <w:numPr>
          <w:ilvl w:val="3"/>
          <w:numId w:val="32"/>
        </w:numPr>
        <w:rPr>
          <w:sz w:val="22"/>
          <w:szCs w:val="22"/>
        </w:rPr>
      </w:pPr>
      <w:r w:rsidRPr="001C2F48">
        <w:rPr>
          <w:sz w:val="22"/>
          <w:szCs w:val="22"/>
        </w:rPr>
        <w:t xml:space="preserve">recusar-se a enviar o detalhamento da proposta quando exigível; </w:t>
      </w:r>
    </w:p>
    <w:p w14:paraId="2D2D0E7E" w14:textId="77777777" w:rsidR="003C7A23" w:rsidRPr="001C2F48" w:rsidRDefault="003C7A23" w:rsidP="001C2F48">
      <w:pPr>
        <w:pStyle w:val="Nivel4"/>
        <w:numPr>
          <w:ilvl w:val="3"/>
          <w:numId w:val="32"/>
        </w:numPr>
        <w:rPr>
          <w:sz w:val="22"/>
          <w:szCs w:val="22"/>
        </w:rPr>
      </w:pPr>
      <w:r w:rsidRPr="001C2F48">
        <w:rPr>
          <w:sz w:val="22"/>
          <w:szCs w:val="22"/>
        </w:rPr>
        <w:t xml:space="preserve">pedir para ser desclassificado quando encerrada a etapa competitiva; ou </w:t>
      </w:r>
    </w:p>
    <w:p w14:paraId="3491D3C9" w14:textId="77777777" w:rsidR="003C7A23" w:rsidRPr="001C2F48" w:rsidRDefault="003C7A23" w:rsidP="001C2F48">
      <w:pPr>
        <w:pStyle w:val="Nivel4"/>
        <w:numPr>
          <w:ilvl w:val="3"/>
          <w:numId w:val="32"/>
        </w:numPr>
        <w:rPr>
          <w:sz w:val="22"/>
          <w:szCs w:val="22"/>
        </w:rPr>
      </w:pPr>
      <w:r w:rsidRPr="001C2F48">
        <w:rPr>
          <w:sz w:val="22"/>
          <w:szCs w:val="22"/>
        </w:rPr>
        <w:t>deixar de apresentar amostra;</w:t>
      </w:r>
    </w:p>
    <w:p w14:paraId="5976A1F5" w14:textId="77777777" w:rsidR="003C7A23" w:rsidRPr="001C2F48" w:rsidRDefault="003C7A23" w:rsidP="001C2F48">
      <w:pPr>
        <w:pStyle w:val="Nivel4"/>
        <w:numPr>
          <w:ilvl w:val="3"/>
          <w:numId w:val="32"/>
        </w:numPr>
        <w:rPr>
          <w:sz w:val="22"/>
          <w:szCs w:val="22"/>
        </w:rPr>
      </w:pPr>
      <w:r w:rsidRPr="001C2F48">
        <w:rPr>
          <w:sz w:val="22"/>
          <w:szCs w:val="22"/>
        </w:rPr>
        <w:t xml:space="preserve">apresentar proposta ou amostra em desacordo com as especificações do edital; </w:t>
      </w:r>
    </w:p>
    <w:p w14:paraId="373008F9" w14:textId="77777777" w:rsidR="003C7A23" w:rsidRPr="001C2F48" w:rsidRDefault="003C7A23" w:rsidP="001C2F48">
      <w:pPr>
        <w:pStyle w:val="Nivel3"/>
        <w:numPr>
          <w:ilvl w:val="1"/>
          <w:numId w:val="31"/>
        </w:numPr>
        <w:rPr>
          <w:sz w:val="22"/>
          <w:szCs w:val="22"/>
        </w:rPr>
      </w:pPr>
      <w:bookmarkStart w:id="51" w:name="_Ref114668139"/>
      <w:r w:rsidRPr="001C2F48">
        <w:rPr>
          <w:sz w:val="22"/>
          <w:szCs w:val="22"/>
        </w:rPr>
        <w:t>não celebrar o contrato ou não entregar a documentação exigida para a contratação, quando convocado dentro do prazo de validade de sua proposta;</w:t>
      </w:r>
      <w:bookmarkEnd w:id="51"/>
    </w:p>
    <w:p w14:paraId="48D5118C" w14:textId="77777777" w:rsidR="003C7A23" w:rsidRPr="001C2F48" w:rsidRDefault="003C7A23" w:rsidP="001C2F48">
      <w:pPr>
        <w:pStyle w:val="Nivel4"/>
        <w:numPr>
          <w:ilvl w:val="1"/>
          <w:numId w:val="31"/>
        </w:numPr>
        <w:rPr>
          <w:sz w:val="22"/>
          <w:szCs w:val="22"/>
        </w:rPr>
      </w:pPr>
      <w:r w:rsidRPr="001C2F48">
        <w:rPr>
          <w:sz w:val="22"/>
          <w:szCs w:val="22"/>
        </w:rPr>
        <w:t>recusar-se, sem justificativa, a assinar o contrato ou a ata de registro de preço, ou a aceitar ou retirar o instrumento equivalente no prazo estabelecido pela Administração;</w:t>
      </w:r>
    </w:p>
    <w:p w14:paraId="310F0093" w14:textId="77777777" w:rsidR="003C7A23" w:rsidRPr="001C2F48" w:rsidRDefault="003C7A23" w:rsidP="001C2F48">
      <w:pPr>
        <w:pStyle w:val="Nivel3"/>
        <w:numPr>
          <w:ilvl w:val="2"/>
          <w:numId w:val="31"/>
        </w:numPr>
        <w:ind w:left="0" w:firstLine="0"/>
        <w:rPr>
          <w:sz w:val="22"/>
          <w:szCs w:val="22"/>
        </w:rPr>
      </w:pPr>
      <w:bookmarkStart w:id="52" w:name="_Ref114668249"/>
      <w:r w:rsidRPr="001C2F48">
        <w:rPr>
          <w:sz w:val="22"/>
          <w:szCs w:val="22"/>
        </w:rPr>
        <w:t>apresentar declaração ou documentação falsa exigida para o certame ou prestar declaração falsa durante a licitação</w:t>
      </w:r>
      <w:bookmarkEnd w:id="52"/>
    </w:p>
    <w:p w14:paraId="2795E3A4" w14:textId="77777777" w:rsidR="003C7A23" w:rsidRPr="001C2F48" w:rsidRDefault="003C7A23" w:rsidP="001C2F48">
      <w:pPr>
        <w:pStyle w:val="Nivel3"/>
        <w:numPr>
          <w:ilvl w:val="2"/>
          <w:numId w:val="31"/>
        </w:numPr>
        <w:ind w:left="0" w:firstLine="0"/>
        <w:rPr>
          <w:sz w:val="22"/>
          <w:szCs w:val="22"/>
        </w:rPr>
      </w:pPr>
      <w:bookmarkStart w:id="53" w:name="_Ref114668245"/>
      <w:r w:rsidRPr="001C2F48">
        <w:rPr>
          <w:sz w:val="22"/>
          <w:szCs w:val="22"/>
        </w:rPr>
        <w:t>fraudar a licitação</w:t>
      </w:r>
      <w:bookmarkEnd w:id="53"/>
    </w:p>
    <w:p w14:paraId="3C4AD50F" w14:textId="77777777" w:rsidR="003C7A23" w:rsidRPr="001C2F48" w:rsidRDefault="003C7A23" w:rsidP="001C2F48">
      <w:pPr>
        <w:pStyle w:val="Nivel3"/>
        <w:numPr>
          <w:ilvl w:val="2"/>
          <w:numId w:val="31"/>
        </w:numPr>
        <w:ind w:left="0" w:firstLine="0"/>
        <w:rPr>
          <w:sz w:val="22"/>
          <w:szCs w:val="22"/>
        </w:rPr>
      </w:pPr>
      <w:bookmarkStart w:id="54" w:name="_Ref114668247"/>
      <w:r w:rsidRPr="001C2F48">
        <w:rPr>
          <w:sz w:val="22"/>
          <w:szCs w:val="22"/>
        </w:rPr>
        <w:t>comportar-se de modo inidôneo ou cometer fraude de qualquer natureza, em especial quando:</w:t>
      </w:r>
      <w:bookmarkEnd w:id="54"/>
    </w:p>
    <w:p w14:paraId="1DDC690F" w14:textId="77777777" w:rsidR="003C7A23" w:rsidRPr="001C2F48" w:rsidRDefault="003C7A23" w:rsidP="001C2F48">
      <w:pPr>
        <w:pStyle w:val="Nivel4"/>
        <w:numPr>
          <w:ilvl w:val="3"/>
          <w:numId w:val="31"/>
        </w:numPr>
        <w:ind w:left="0" w:firstLine="0"/>
        <w:rPr>
          <w:sz w:val="22"/>
          <w:szCs w:val="22"/>
        </w:rPr>
      </w:pPr>
      <w:r w:rsidRPr="001C2F48">
        <w:rPr>
          <w:sz w:val="22"/>
          <w:szCs w:val="22"/>
        </w:rPr>
        <w:t xml:space="preserve">agir em conluio ou em desconformidade com a lei; </w:t>
      </w:r>
    </w:p>
    <w:p w14:paraId="2BB7184D" w14:textId="77777777" w:rsidR="003C7A23" w:rsidRPr="001C2F48" w:rsidRDefault="003C7A23" w:rsidP="001C2F48">
      <w:pPr>
        <w:pStyle w:val="Nivel4"/>
        <w:numPr>
          <w:ilvl w:val="3"/>
          <w:numId w:val="31"/>
        </w:numPr>
        <w:ind w:left="0" w:firstLine="0"/>
        <w:rPr>
          <w:sz w:val="22"/>
          <w:szCs w:val="22"/>
        </w:rPr>
      </w:pPr>
      <w:r w:rsidRPr="001C2F48">
        <w:rPr>
          <w:sz w:val="22"/>
          <w:szCs w:val="22"/>
        </w:rPr>
        <w:t xml:space="preserve">induzir deliberadamente a erro no julgamento; </w:t>
      </w:r>
    </w:p>
    <w:p w14:paraId="2A2C1020" w14:textId="77777777" w:rsidR="003C7A23" w:rsidRPr="001C2F48" w:rsidRDefault="003C7A23" w:rsidP="001C2F48">
      <w:pPr>
        <w:pStyle w:val="Nivel4"/>
        <w:numPr>
          <w:ilvl w:val="3"/>
          <w:numId w:val="31"/>
        </w:numPr>
        <w:ind w:left="0" w:firstLine="0"/>
        <w:rPr>
          <w:sz w:val="22"/>
          <w:szCs w:val="22"/>
        </w:rPr>
      </w:pPr>
      <w:r w:rsidRPr="001C2F48">
        <w:rPr>
          <w:sz w:val="22"/>
          <w:szCs w:val="22"/>
        </w:rPr>
        <w:t xml:space="preserve">apresentar amostra falsificada ou deteriorada; </w:t>
      </w:r>
    </w:p>
    <w:p w14:paraId="77736068" w14:textId="77777777" w:rsidR="003C7A23" w:rsidRPr="001C2F48" w:rsidRDefault="003C7A23" w:rsidP="001C2F48">
      <w:pPr>
        <w:pStyle w:val="Nivel3"/>
        <w:numPr>
          <w:ilvl w:val="2"/>
          <w:numId w:val="31"/>
        </w:numPr>
        <w:ind w:left="0" w:firstLine="0"/>
        <w:rPr>
          <w:sz w:val="22"/>
          <w:szCs w:val="22"/>
        </w:rPr>
      </w:pPr>
      <w:bookmarkStart w:id="55" w:name="_Ref114668251"/>
      <w:r w:rsidRPr="001C2F48">
        <w:rPr>
          <w:sz w:val="22"/>
          <w:szCs w:val="22"/>
        </w:rPr>
        <w:t>praticar atos ilícitos com vistas a frustrar os objetivos da licitação</w:t>
      </w:r>
      <w:bookmarkEnd w:id="55"/>
    </w:p>
    <w:p w14:paraId="20466C3F" w14:textId="77777777" w:rsidR="003C7A23" w:rsidRPr="001C2F48" w:rsidRDefault="003C7A23" w:rsidP="001C2F48">
      <w:pPr>
        <w:pStyle w:val="Nivel3"/>
        <w:numPr>
          <w:ilvl w:val="2"/>
          <w:numId w:val="31"/>
        </w:numPr>
        <w:ind w:left="0" w:firstLine="0"/>
        <w:rPr>
          <w:sz w:val="22"/>
          <w:szCs w:val="22"/>
        </w:rPr>
      </w:pPr>
      <w:bookmarkStart w:id="56" w:name="_Ref114668252"/>
      <w:r w:rsidRPr="001C2F48">
        <w:rPr>
          <w:sz w:val="22"/>
          <w:szCs w:val="22"/>
        </w:rPr>
        <w:t xml:space="preserve">praticar ato lesivo previsto no </w:t>
      </w:r>
      <w:hyperlink r:id="rId34" w:anchor="art5" w:history="1">
        <w:r w:rsidRPr="001C2F48">
          <w:rPr>
            <w:rStyle w:val="Hyperlink"/>
            <w:color w:val="000000"/>
            <w:sz w:val="22"/>
            <w:szCs w:val="22"/>
            <w:u w:val="none"/>
          </w:rPr>
          <w:t>art. 5º da Lei n.º 12.846, de 2013</w:t>
        </w:r>
      </w:hyperlink>
      <w:r w:rsidRPr="001C2F48">
        <w:rPr>
          <w:sz w:val="22"/>
          <w:szCs w:val="22"/>
        </w:rPr>
        <w:t>.</w:t>
      </w:r>
      <w:bookmarkEnd w:id="56"/>
    </w:p>
    <w:bookmarkEnd w:id="49"/>
    <w:p w14:paraId="48B3671B" w14:textId="77777777" w:rsidR="003C7A23" w:rsidRPr="001C2F48" w:rsidRDefault="003C7A23" w:rsidP="001C2F48">
      <w:pPr>
        <w:pStyle w:val="Nivel2"/>
        <w:numPr>
          <w:ilvl w:val="1"/>
          <w:numId w:val="31"/>
        </w:numPr>
        <w:ind w:left="0" w:firstLine="0"/>
        <w:rPr>
          <w:sz w:val="22"/>
          <w:szCs w:val="22"/>
        </w:rPr>
      </w:pPr>
      <w:r w:rsidRPr="001C2F48">
        <w:rPr>
          <w:sz w:val="22"/>
          <w:szCs w:val="22"/>
        </w:rPr>
        <w:t xml:space="preserve">Com fulcro na </w:t>
      </w:r>
      <w:hyperlink r:id="rId35" w:history="1">
        <w:r w:rsidRPr="001C2F48">
          <w:rPr>
            <w:rStyle w:val="Hyperlink"/>
            <w:sz w:val="22"/>
            <w:szCs w:val="22"/>
          </w:rPr>
          <w:t>Lei nº 14.133, de 2021</w:t>
        </w:r>
      </w:hyperlink>
      <w:r w:rsidRPr="001C2F48">
        <w:rPr>
          <w:sz w:val="22"/>
          <w:szCs w:val="22"/>
        </w:rPr>
        <w:t xml:space="preserve">, a Administração poderá, garantida a prévia defesa, aplicar aos licitantes e/ou adjudicatários as seguintes sanções, sem prejuízo das responsabilidades civil e criminal: </w:t>
      </w:r>
    </w:p>
    <w:p w14:paraId="258755D2" w14:textId="77777777" w:rsidR="003C7A23" w:rsidRPr="001C2F48" w:rsidRDefault="003C7A23" w:rsidP="001C2F48">
      <w:pPr>
        <w:pStyle w:val="Nivel3"/>
        <w:numPr>
          <w:ilvl w:val="2"/>
          <w:numId w:val="31"/>
        </w:numPr>
        <w:ind w:left="0" w:firstLine="0"/>
        <w:rPr>
          <w:sz w:val="22"/>
          <w:szCs w:val="22"/>
        </w:rPr>
      </w:pPr>
      <w:r w:rsidRPr="001C2F48">
        <w:rPr>
          <w:sz w:val="22"/>
          <w:szCs w:val="22"/>
        </w:rPr>
        <w:t xml:space="preserve">advertência; </w:t>
      </w:r>
    </w:p>
    <w:p w14:paraId="53F4190D" w14:textId="77777777" w:rsidR="003C7A23" w:rsidRPr="001C2F48" w:rsidRDefault="003C7A23" w:rsidP="001C2F48">
      <w:pPr>
        <w:pStyle w:val="Nivel3"/>
        <w:numPr>
          <w:ilvl w:val="2"/>
          <w:numId w:val="31"/>
        </w:numPr>
        <w:ind w:left="0" w:firstLine="0"/>
        <w:rPr>
          <w:sz w:val="22"/>
          <w:szCs w:val="22"/>
        </w:rPr>
      </w:pPr>
      <w:r w:rsidRPr="001C2F48">
        <w:rPr>
          <w:sz w:val="22"/>
          <w:szCs w:val="22"/>
        </w:rPr>
        <w:t>multa;</w:t>
      </w:r>
    </w:p>
    <w:p w14:paraId="5671F7AA" w14:textId="77777777" w:rsidR="003C7A23" w:rsidRPr="001C2F48" w:rsidRDefault="003C7A23" w:rsidP="001C2F48">
      <w:pPr>
        <w:pStyle w:val="Nivel3"/>
        <w:numPr>
          <w:ilvl w:val="2"/>
          <w:numId w:val="31"/>
        </w:numPr>
        <w:ind w:left="0" w:firstLine="0"/>
        <w:rPr>
          <w:sz w:val="22"/>
          <w:szCs w:val="22"/>
        </w:rPr>
      </w:pPr>
      <w:r w:rsidRPr="001C2F48">
        <w:rPr>
          <w:sz w:val="22"/>
          <w:szCs w:val="22"/>
        </w:rPr>
        <w:t>impedimento de licitar e contratar e</w:t>
      </w:r>
    </w:p>
    <w:p w14:paraId="6D371CD5" w14:textId="77777777" w:rsidR="003C7A23" w:rsidRPr="001C2F48" w:rsidRDefault="003C7A23" w:rsidP="001C2F48">
      <w:pPr>
        <w:pStyle w:val="Nivel3"/>
        <w:numPr>
          <w:ilvl w:val="2"/>
          <w:numId w:val="31"/>
        </w:numPr>
        <w:ind w:left="0" w:firstLine="0"/>
        <w:rPr>
          <w:sz w:val="22"/>
          <w:szCs w:val="22"/>
        </w:rPr>
      </w:pPr>
      <w:r w:rsidRPr="001C2F48">
        <w:rPr>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7659FCAE" w14:textId="77777777" w:rsidR="003C7A23" w:rsidRPr="001C2F48" w:rsidRDefault="003C7A23" w:rsidP="001C2F48">
      <w:pPr>
        <w:pStyle w:val="Nivel2"/>
        <w:numPr>
          <w:ilvl w:val="1"/>
          <w:numId w:val="31"/>
        </w:numPr>
        <w:ind w:left="0" w:firstLine="0"/>
        <w:rPr>
          <w:sz w:val="22"/>
          <w:szCs w:val="22"/>
        </w:rPr>
      </w:pPr>
      <w:r w:rsidRPr="001C2F48">
        <w:rPr>
          <w:sz w:val="22"/>
          <w:szCs w:val="22"/>
        </w:rPr>
        <w:t>Na aplicação das sanções serão considerados:</w:t>
      </w:r>
    </w:p>
    <w:p w14:paraId="753F8F3A" w14:textId="77777777" w:rsidR="003C7A23" w:rsidRPr="001C2F48" w:rsidRDefault="003C7A23" w:rsidP="001C2F48">
      <w:pPr>
        <w:pStyle w:val="Nivel3"/>
        <w:numPr>
          <w:ilvl w:val="2"/>
          <w:numId w:val="31"/>
        </w:numPr>
        <w:ind w:left="0" w:firstLine="0"/>
        <w:rPr>
          <w:sz w:val="22"/>
          <w:szCs w:val="22"/>
        </w:rPr>
      </w:pPr>
      <w:r w:rsidRPr="001C2F48">
        <w:rPr>
          <w:sz w:val="22"/>
          <w:szCs w:val="22"/>
        </w:rPr>
        <w:t>a natureza e a gravidade da infração cometida.</w:t>
      </w:r>
    </w:p>
    <w:p w14:paraId="22669331" w14:textId="77777777" w:rsidR="003C7A23" w:rsidRPr="001C2F48" w:rsidRDefault="003C7A23" w:rsidP="001C2F48">
      <w:pPr>
        <w:pStyle w:val="Nivel3"/>
        <w:numPr>
          <w:ilvl w:val="2"/>
          <w:numId w:val="31"/>
        </w:numPr>
        <w:ind w:left="0" w:firstLine="0"/>
        <w:rPr>
          <w:sz w:val="22"/>
          <w:szCs w:val="22"/>
        </w:rPr>
      </w:pPr>
      <w:r w:rsidRPr="001C2F48">
        <w:rPr>
          <w:sz w:val="22"/>
          <w:szCs w:val="22"/>
        </w:rPr>
        <w:t>as peculiaridades do caso concreto</w:t>
      </w:r>
    </w:p>
    <w:p w14:paraId="542980A9" w14:textId="77777777" w:rsidR="003C7A23" w:rsidRPr="001C2F48" w:rsidRDefault="003C7A23" w:rsidP="001C2F48">
      <w:pPr>
        <w:pStyle w:val="Nivel3"/>
        <w:numPr>
          <w:ilvl w:val="2"/>
          <w:numId w:val="31"/>
        </w:numPr>
        <w:ind w:left="0" w:firstLine="0"/>
        <w:rPr>
          <w:sz w:val="22"/>
          <w:szCs w:val="22"/>
        </w:rPr>
      </w:pPr>
      <w:r w:rsidRPr="001C2F48">
        <w:rPr>
          <w:sz w:val="22"/>
          <w:szCs w:val="22"/>
        </w:rPr>
        <w:t>as circunstâncias agravantes ou atenuantes</w:t>
      </w:r>
    </w:p>
    <w:p w14:paraId="5739C6A2" w14:textId="77777777" w:rsidR="003C7A23" w:rsidRPr="001C2F48" w:rsidRDefault="003C7A23" w:rsidP="001C2F48">
      <w:pPr>
        <w:pStyle w:val="Nivel3"/>
        <w:numPr>
          <w:ilvl w:val="2"/>
          <w:numId w:val="31"/>
        </w:numPr>
        <w:ind w:left="0" w:firstLine="0"/>
        <w:rPr>
          <w:sz w:val="22"/>
          <w:szCs w:val="22"/>
        </w:rPr>
      </w:pPr>
      <w:r w:rsidRPr="001C2F48">
        <w:rPr>
          <w:sz w:val="22"/>
          <w:szCs w:val="22"/>
        </w:rPr>
        <w:t>os danos que dela provierem para a Administração Pública</w:t>
      </w:r>
    </w:p>
    <w:p w14:paraId="5E861CA0" w14:textId="77777777" w:rsidR="003C7A23" w:rsidRPr="001C2F48" w:rsidRDefault="003C7A23" w:rsidP="001C2F48">
      <w:pPr>
        <w:pStyle w:val="Nivel3"/>
        <w:numPr>
          <w:ilvl w:val="2"/>
          <w:numId w:val="31"/>
        </w:numPr>
        <w:ind w:left="0" w:firstLine="0"/>
        <w:rPr>
          <w:sz w:val="22"/>
          <w:szCs w:val="22"/>
        </w:rPr>
      </w:pPr>
      <w:r w:rsidRPr="001C2F48">
        <w:rPr>
          <w:sz w:val="22"/>
          <w:szCs w:val="22"/>
        </w:rPr>
        <w:t>a implantação ou o aperfeiçoamento de programa de integridade, conforme normas e orientações dos órgãos de controle.</w:t>
      </w:r>
    </w:p>
    <w:p w14:paraId="5A0515EB" w14:textId="77777777" w:rsidR="003C7A23" w:rsidRPr="001C2F48" w:rsidRDefault="003C7A23" w:rsidP="001C2F48">
      <w:pPr>
        <w:pStyle w:val="Nivel2"/>
        <w:numPr>
          <w:ilvl w:val="1"/>
          <w:numId w:val="31"/>
        </w:numPr>
        <w:ind w:left="0" w:firstLine="0"/>
        <w:rPr>
          <w:sz w:val="22"/>
          <w:szCs w:val="22"/>
        </w:rPr>
      </w:pPr>
      <w:r w:rsidRPr="001C2F48">
        <w:rPr>
          <w:sz w:val="22"/>
          <w:szCs w:val="22"/>
        </w:rPr>
        <w:t>A multa será recolhida em percentual de 0,5% a 30% incidente sobre o valor do contrato</w:t>
      </w:r>
      <w:r w:rsidR="009543FC" w:rsidRPr="001C2F48">
        <w:rPr>
          <w:sz w:val="22"/>
          <w:szCs w:val="22"/>
        </w:rPr>
        <w:t xml:space="preserve"> licitado</w:t>
      </w:r>
      <w:r w:rsidRPr="001C2F48">
        <w:rPr>
          <w:sz w:val="22"/>
          <w:szCs w:val="22"/>
        </w:rPr>
        <w:t xml:space="preserve">, recolhida no prazo máximo de </w:t>
      </w:r>
      <w:r w:rsidR="00C92449" w:rsidRPr="001C2F48">
        <w:rPr>
          <w:sz w:val="22"/>
          <w:szCs w:val="22"/>
        </w:rPr>
        <w:t>10</w:t>
      </w:r>
      <w:r w:rsidRPr="001C2F48">
        <w:rPr>
          <w:b/>
          <w:bCs/>
          <w:color w:val="FF0000"/>
          <w:sz w:val="22"/>
          <w:szCs w:val="22"/>
        </w:rPr>
        <w:t xml:space="preserve"> </w:t>
      </w:r>
      <w:r w:rsidRPr="001C2F48">
        <w:rPr>
          <w:b/>
          <w:bCs/>
          <w:color w:val="000000" w:themeColor="text1"/>
          <w:sz w:val="22"/>
          <w:szCs w:val="22"/>
        </w:rPr>
        <w:t>(</w:t>
      </w:r>
      <w:r w:rsidR="00C92449" w:rsidRPr="001C2F48">
        <w:rPr>
          <w:b/>
          <w:bCs/>
          <w:color w:val="000000" w:themeColor="text1"/>
          <w:sz w:val="22"/>
          <w:szCs w:val="22"/>
        </w:rPr>
        <w:t>dez</w:t>
      </w:r>
      <w:r w:rsidRPr="001C2F48">
        <w:rPr>
          <w:b/>
          <w:bCs/>
          <w:color w:val="000000" w:themeColor="text1"/>
          <w:sz w:val="22"/>
          <w:szCs w:val="22"/>
        </w:rPr>
        <w:t>) dias</w:t>
      </w:r>
      <w:r w:rsidRPr="001C2F48">
        <w:rPr>
          <w:color w:val="FF0000"/>
          <w:sz w:val="22"/>
          <w:szCs w:val="22"/>
        </w:rPr>
        <w:t xml:space="preserve"> </w:t>
      </w:r>
      <w:r w:rsidRPr="001C2F48">
        <w:rPr>
          <w:sz w:val="22"/>
          <w:szCs w:val="22"/>
        </w:rPr>
        <w:t xml:space="preserve">úteis, a contar da comunicação oficial. </w:t>
      </w:r>
    </w:p>
    <w:p w14:paraId="1026B283" w14:textId="6CD03001" w:rsidR="003C7A23" w:rsidRPr="001C2F48" w:rsidRDefault="003C7A23" w:rsidP="001C2F48">
      <w:pPr>
        <w:pStyle w:val="Nivel3"/>
        <w:numPr>
          <w:ilvl w:val="2"/>
          <w:numId w:val="31"/>
        </w:numPr>
        <w:ind w:left="0" w:firstLine="0"/>
        <w:rPr>
          <w:color w:val="000000" w:themeColor="text1"/>
          <w:sz w:val="22"/>
          <w:szCs w:val="22"/>
        </w:rPr>
      </w:pPr>
      <w:bookmarkStart w:id="57" w:name="_Hlk113876035"/>
      <w:r w:rsidRPr="001C2F48">
        <w:rPr>
          <w:sz w:val="22"/>
          <w:szCs w:val="22"/>
        </w:rPr>
        <w:t xml:space="preserve">Para as infrações previstas nos itens </w:t>
      </w:r>
      <w:r w:rsidRPr="001C2F48">
        <w:rPr>
          <w:sz w:val="22"/>
          <w:szCs w:val="22"/>
        </w:rPr>
        <w:fldChar w:fldCharType="begin"/>
      </w:r>
      <w:r w:rsidRPr="001C2F48">
        <w:rPr>
          <w:sz w:val="22"/>
          <w:szCs w:val="22"/>
        </w:rPr>
        <w:instrText xml:space="preserve"> REF _Ref114668085 \r \h  \* MERGEFORMAT </w:instrText>
      </w:r>
      <w:r w:rsidRPr="001C2F48">
        <w:rPr>
          <w:sz w:val="22"/>
          <w:szCs w:val="22"/>
        </w:rPr>
      </w:r>
      <w:r w:rsidRPr="001C2F48">
        <w:rPr>
          <w:sz w:val="22"/>
          <w:szCs w:val="22"/>
        </w:rPr>
        <w:fldChar w:fldCharType="separate"/>
      </w:r>
      <w:r w:rsidR="004438AA">
        <w:rPr>
          <w:sz w:val="22"/>
          <w:szCs w:val="22"/>
        </w:rPr>
        <w:t>11.1.1</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_Ref114668108 \r \h  \* MERGEFORMAT </w:instrText>
      </w:r>
      <w:r w:rsidRPr="001C2F48">
        <w:rPr>
          <w:sz w:val="22"/>
          <w:szCs w:val="22"/>
        </w:rPr>
      </w:r>
      <w:r w:rsidRPr="001C2F48">
        <w:rPr>
          <w:sz w:val="22"/>
          <w:szCs w:val="22"/>
        </w:rPr>
        <w:fldChar w:fldCharType="separate"/>
      </w:r>
      <w:r w:rsidR="004438AA">
        <w:rPr>
          <w:sz w:val="22"/>
          <w:szCs w:val="22"/>
        </w:rPr>
        <w:t>11.1</w:t>
      </w:r>
      <w:r w:rsidRPr="001C2F48">
        <w:rPr>
          <w:sz w:val="22"/>
          <w:szCs w:val="22"/>
        </w:rPr>
        <w:fldChar w:fldCharType="end"/>
      </w:r>
      <w:r w:rsidRPr="001C2F48">
        <w:rPr>
          <w:sz w:val="22"/>
          <w:szCs w:val="22"/>
        </w:rPr>
        <w:t xml:space="preserve"> e </w:t>
      </w:r>
      <w:r w:rsidRPr="001C2F48">
        <w:rPr>
          <w:sz w:val="22"/>
          <w:szCs w:val="22"/>
        </w:rPr>
        <w:fldChar w:fldCharType="begin"/>
      </w:r>
      <w:r w:rsidRPr="001C2F48">
        <w:rPr>
          <w:sz w:val="22"/>
          <w:szCs w:val="22"/>
        </w:rPr>
        <w:instrText xml:space="preserve"> REF _Ref114668139 \r \h  \* MERGEFORMAT </w:instrText>
      </w:r>
      <w:r w:rsidRPr="001C2F48">
        <w:rPr>
          <w:sz w:val="22"/>
          <w:szCs w:val="22"/>
        </w:rPr>
      </w:r>
      <w:r w:rsidRPr="001C2F48">
        <w:rPr>
          <w:sz w:val="22"/>
          <w:szCs w:val="22"/>
        </w:rPr>
        <w:fldChar w:fldCharType="separate"/>
      </w:r>
      <w:r w:rsidR="004438AA">
        <w:rPr>
          <w:sz w:val="22"/>
          <w:szCs w:val="22"/>
        </w:rPr>
        <w:t>11.2</w:t>
      </w:r>
      <w:r w:rsidRPr="001C2F48">
        <w:rPr>
          <w:sz w:val="22"/>
          <w:szCs w:val="22"/>
        </w:rPr>
        <w:fldChar w:fldCharType="end"/>
      </w:r>
      <w:r w:rsidRPr="001C2F48">
        <w:rPr>
          <w:sz w:val="22"/>
          <w:szCs w:val="22"/>
        </w:rPr>
        <w:t xml:space="preserve">, a multa será de </w:t>
      </w:r>
      <w:r w:rsidRPr="001C2F48">
        <w:rPr>
          <w:color w:val="000000" w:themeColor="text1"/>
          <w:sz w:val="22"/>
          <w:szCs w:val="22"/>
        </w:rPr>
        <w:t>0,5% a 15% do valor do contrato licitado.</w:t>
      </w:r>
    </w:p>
    <w:bookmarkEnd w:id="57"/>
    <w:p w14:paraId="379B12C6" w14:textId="45FBD203" w:rsidR="00C92449" w:rsidRPr="001C2F48" w:rsidRDefault="00C92449" w:rsidP="001C2F48">
      <w:pPr>
        <w:pStyle w:val="Nivel3"/>
        <w:numPr>
          <w:ilvl w:val="2"/>
          <w:numId w:val="31"/>
        </w:numPr>
        <w:ind w:left="0" w:firstLine="0"/>
        <w:rPr>
          <w:sz w:val="22"/>
          <w:szCs w:val="22"/>
        </w:rPr>
      </w:pPr>
      <w:r w:rsidRPr="001C2F48">
        <w:rPr>
          <w:color w:val="000000" w:themeColor="text1"/>
          <w:sz w:val="22"/>
          <w:szCs w:val="22"/>
        </w:rPr>
        <w:t xml:space="preserve">Para as infrações previstas nos itens </w:t>
      </w:r>
      <w:r w:rsidRPr="001C2F48">
        <w:rPr>
          <w:color w:val="000000" w:themeColor="text1"/>
          <w:sz w:val="22"/>
          <w:szCs w:val="22"/>
        </w:rPr>
        <w:fldChar w:fldCharType="begin"/>
      </w:r>
      <w:r w:rsidRPr="001C2F48">
        <w:rPr>
          <w:color w:val="000000" w:themeColor="text1"/>
          <w:sz w:val="22"/>
          <w:szCs w:val="22"/>
        </w:rPr>
        <w:instrText xml:space="preserve"> REF _Ref114668249 \r \h  \* MERGEFORMAT </w:instrText>
      </w:r>
      <w:r w:rsidRPr="001C2F48">
        <w:rPr>
          <w:color w:val="000000" w:themeColor="text1"/>
          <w:sz w:val="22"/>
          <w:szCs w:val="22"/>
        </w:rPr>
      </w:r>
      <w:r w:rsidRPr="001C2F48">
        <w:rPr>
          <w:color w:val="000000" w:themeColor="text1"/>
          <w:sz w:val="22"/>
          <w:szCs w:val="22"/>
        </w:rPr>
        <w:fldChar w:fldCharType="separate"/>
      </w:r>
      <w:r w:rsidR="004438AA">
        <w:rPr>
          <w:color w:val="000000" w:themeColor="text1"/>
          <w:sz w:val="22"/>
          <w:szCs w:val="22"/>
        </w:rPr>
        <w:t>11.3.1</w:t>
      </w:r>
      <w:r w:rsidRPr="001C2F48">
        <w:rPr>
          <w:color w:val="000000" w:themeColor="text1"/>
          <w:sz w:val="22"/>
          <w:szCs w:val="22"/>
        </w:rPr>
        <w:fldChar w:fldCharType="end"/>
      </w:r>
      <w:r w:rsidRPr="001C2F48">
        <w:rPr>
          <w:color w:val="000000" w:themeColor="text1"/>
          <w:sz w:val="22"/>
          <w:szCs w:val="22"/>
        </w:rPr>
        <w:t xml:space="preserve">, </w:t>
      </w:r>
      <w:r w:rsidRPr="001C2F48">
        <w:rPr>
          <w:color w:val="000000" w:themeColor="text1"/>
          <w:sz w:val="22"/>
          <w:szCs w:val="22"/>
        </w:rPr>
        <w:fldChar w:fldCharType="begin"/>
      </w:r>
      <w:r w:rsidRPr="001C2F48">
        <w:rPr>
          <w:color w:val="000000" w:themeColor="text1"/>
          <w:sz w:val="22"/>
          <w:szCs w:val="22"/>
        </w:rPr>
        <w:instrText xml:space="preserve"> REF _Ref114668245 \r \h  \* MERGEFORMAT </w:instrText>
      </w:r>
      <w:r w:rsidRPr="001C2F48">
        <w:rPr>
          <w:color w:val="000000" w:themeColor="text1"/>
          <w:sz w:val="22"/>
          <w:szCs w:val="22"/>
        </w:rPr>
      </w:r>
      <w:r w:rsidRPr="001C2F48">
        <w:rPr>
          <w:color w:val="000000" w:themeColor="text1"/>
          <w:sz w:val="22"/>
          <w:szCs w:val="22"/>
        </w:rPr>
        <w:fldChar w:fldCharType="separate"/>
      </w:r>
      <w:r w:rsidR="004438AA">
        <w:rPr>
          <w:color w:val="000000" w:themeColor="text1"/>
          <w:sz w:val="22"/>
          <w:szCs w:val="22"/>
        </w:rPr>
        <w:t>11.3.2</w:t>
      </w:r>
      <w:r w:rsidRPr="001C2F48">
        <w:rPr>
          <w:color w:val="000000" w:themeColor="text1"/>
          <w:sz w:val="22"/>
          <w:szCs w:val="22"/>
        </w:rPr>
        <w:fldChar w:fldCharType="end"/>
      </w:r>
      <w:r w:rsidRPr="001C2F48">
        <w:rPr>
          <w:color w:val="000000" w:themeColor="text1"/>
          <w:sz w:val="22"/>
          <w:szCs w:val="22"/>
        </w:rPr>
        <w:t xml:space="preserve">, </w:t>
      </w:r>
      <w:r w:rsidRPr="001C2F48">
        <w:rPr>
          <w:color w:val="000000" w:themeColor="text1"/>
          <w:sz w:val="22"/>
          <w:szCs w:val="22"/>
        </w:rPr>
        <w:fldChar w:fldCharType="begin"/>
      </w:r>
      <w:r w:rsidRPr="001C2F48">
        <w:rPr>
          <w:color w:val="000000" w:themeColor="text1"/>
          <w:sz w:val="22"/>
          <w:szCs w:val="22"/>
        </w:rPr>
        <w:instrText xml:space="preserve"> REF _Ref114668247 \r \h  \* MERGEFORMAT </w:instrText>
      </w:r>
      <w:r w:rsidRPr="001C2F48">
        <w:rPr>
          <w:color w:val="000000" w:themeColor="text1"/>
          <w:sz w:val="22"/>
          <w:szCs w:val="22"/>
        </w:rPr>
      </w:r>
      <w:r w:rsidRPr="001C2F48">
        <w:rPr>
          <w:color w:val="000000" w:themeColor="text1"/>
          <w:sz w:val="22"/>
          <w:szCs w:val="22"/>
        </w:rPr>
        <w:fldChar w:fldCharType="separate"/>
      </w:r>
      <w:r w:rsidR="004438AA">
        <w:rPr>
          <w:color w:val="000000" w:themeColor="text1"/>
          <w:sz w:val="22"/>
          <w:szCs w:val="22"/>
        </w:rPr>
        <w:t>11.3.3</w:t>
      </w:r>
      <w:r w:rsidRPr="001C2F48">
        <w:rPr>
          <w:color w:val="000000" w:themeColor="text1"/>
          <w:sz w:val="22"/>
          <w:szCs w:val="22"/>
        </w:rPr>
        <w:fldChar w:fldCharType="end"/>
      </w:r>
      <w:r w:rsidRPr="001C2F48">
        <w:rPr>
          <w:color w:val="000000" w:themeColor="text1"/>
          <w:sz w:val="22"/>
          <w:szCs w:val="22"/>
        </w:rPr>
        <w:t xml:space="preserve">, </w:t>
      </w:r>
      <w:r w:rsidRPr="001C2F48">
        <w:rPr>
          <w:color w:val="000000" w:themeColor="text1"/>
          <w:sz w:val="22"/>
          <w:szCs w:val="22"/>
        </w:rPr>
        <w:fldChar w:fldCharType="begin"/>
      </w:r>
      <w:r w:rsidRPr="001C2F48">
        <w:rPr>
          <w:color w:val="000000" w:themeColor="text1"/>
          <w:sz w:val="22"/>
          <w:szCs w:val="22"/>
        </w:rPr>
        <w:instrText xml:space="preserve"> REF _Ref114668251 \r \h  \* MERGEFORMAT </w:instrText>
      </w:r>
      <w:r w:rsidRPr="001C2F48">
        <w:rPr>
          <w:color w:val="000000" w:themeColor="text1"/>
          <w:sz w:val="22"/>
          <w:szCs w:val="22"/>
        </w:rPr>
      </w:r>
      <w:r w:rsidRPr="001C2F48">
        <w:rPr>
          <w:color w:val="000000" w:themeColor="text1"/>
          <w:sz w:val="22"/>
          <w:szCs w:val="22"/>
        </w:rPr>
        <w:fldChar w:fldCharType="separate"/>
      </w:r>
      <w:r w:rsidR="004438AA">
        <w:rPr>
          <w:color w:val="000000" w:themeColor="text1"/>
          <w:sz w:val="22"/>
          <w:szCs w:val="22"/>
        </w:rPr>
        <w:t>11.3.4</w:t>
      </w:r>
      <w:r w:rsidRPr="001C2F48">
        <w:rPr>
          <w:color w:val="000000" w:themeColor="text1"/>
          <w:sz w:val="22"/>
          <w:szCs w:val="22"/>
        </w:rPr>
        <w:fldChar w:fldCharType="end"/>
      </w:r>
      <w:r w:rsidRPr="001C2F48">
        <w:rPr>
          <w:color w:val="000000" w:themeColor="text1"/>
          <w:sz w:val="22"/>
          <w:szCs w:val="22"/>
        </w:rPr>
        <w:t xml:space="preserve"> e </w:t>
      </w:r>
      <w:r w:rsidRPr="001C2F48">
        <w:rPr>
          <w:color w:val="000000" w:themeColor="text1"/>
          <w:sz w:val="22"/>
          <w:szCs w:val="22"/>
        </w:rPr>
        <w:fldChar w:fldCharType="begin"/>
      </w:r>
      <w:r w:rsidRPr="001C2F48">
        <w:rPr>
          <w:color w:val="000000" w:themeColor="text1"/>
          <w:sz w:val="22"/>
          <w:szCs w:val="22"/>
        </w:rPr>
        <w:instrText xml:space="preserve"> REF _Ref114668252 \r \h  \* MERGEFORMAT </w:instrText>
      </w:r>
      <w:r w:rsidRPr="001C2F48">
        <w:rPr>
          <w:color w:val="000000" w:themeColor="text1"/>
          <w:sz w:val="22"/>
          <w:szCs w:val="22"/>
        </w:rPr>
      </w:r>
      <w:r w:rsidRPr="001C2F48">
        <w:rPr>
          <w:color w:val="000000" w:themeColor="text1"/>
          <w:sz w:val="22"/>
          <w:szCs w:val="22"/>
        </w:rPr>
        <w:fldChar w:fldCharType="separate"/>
      </w:r>
      <w:r w:rsidR="004438AA">
        <w:rPr>
          <w:color w:val="000000" w:themeColor="text1"/>
          <w:sz w:val="22"/>
          <w:szCs w:val="22"/>
        </w:rPr>
        <w:t>11.3.5</w:t>
      </w:r>
      <w:r w:rsidRPr="001C2F48">
        <w:rPr>
          <w:color w:val="000000" w:themeColor="text1"/>
          <w:sz w:val="22"/>
          <w:szCs w:val="22"/>
        </w:rPr>
        <w:fldChar w:fldCharType="end"/>
      </w:r>
      <w:r w:rsidRPr="001C2F48">
        <w:rPr>
          <w:color w:val="000000" w:themeColor="text1"/>
          <w:sz w:val="22"/>
          <w:szCs w:val="22"/>
        </w:rPr>
        <w:t xml:space="preserve">, a multa será de 15% a 30% do valor do </w:t>
      </w:r>
      <w:r w:rsidRPr="001C2F48">
        <w:rPr>
          <w:sz w:val="22"/>
          <w:szCs w:val="22"/>
        </w:rPr>
        <w:t>contrato licitado</w:t>
      </w:r>
    </w:p>
    <w:p w14:paraId="532BFED6" w14:textId="77777777" w:rsidR="003C7A23" w:rsidRPr="001C2F48" w:rsidRDefault="003C7A23" w:rsidP="001C2F48">
      <w:pPr>
        <w:pStyle w:val="Nivel2"/>
        <w:numPr>
          <w:ilvl w:val="1"/>
          <w:numId w:val="31"/>
        </w:numPr>
        <w:ind w:left="0" w:firstLine="0"/>
        <w:rPr>
          <w:sz w:val="22"/>
          <w:szCs w:val="22"/>
        </w:rPr>
      </w:pPr>
      <w:r w:rsidRPr="001C2F48">
        <w:rPr>
          <w:sz w:val="22"/>
          <w:szCs w:val="22"/>
        </w:rPr>
        <w:t>As sanções de advertência, impedimento de licitar e contratar e declaração de inidoneidade para licitar ou contratar poderão ser aplicadas, cumulativamente ou não, à penalidade de multa.</w:t>
      </w:r>
    </w:p>
    <w:p w14:paraId="59DC2777" w14:textId="77777777" w:rsidR="003C7A23" w:rsidRPr="001C2F48" w:rsidRDefault="003C7A23" w:rsidP="001C2F48">
      <w:pPr>
        <w:pStyle w:val="Nivel2"/>
        <w:numPr>
          <w:ilvl w:val="1"/>
          <w:numId w:val="31"/>
        </w:numPr>
        <w:ind w:left="0" w:firstLine="0"/>
        <w:rPr>
          <w:sz w:val="22"/>
          <w:szCs w:val="22"/>
        </w:rPr>
      </w:pPr>
      <w:r w:rsidRPr="001C2F48">
        <w:rPr>
          <w:sz w:val="22"/>
          <w:szCs w:val="22"/>
        </w:rPr>
        <w:t>Na aplicação da sanção de multa será facultada a defesa do interessado no prazo de 15 (quinze) dias úteis, contado da data de sua intimação.</w:t>
      </w:r>
    </w:p>
    <w:p w14:paraId="6DE2E442" w14:textId="67D5388A" w:rsidR="00C92449" w:rsidRPr="001C2F48" w:rsidRDefault="00C92449" w:rsidP="001C2F48">
      <w:pPr>
        <w:pStyle w:val="Nivel2"/>
        <w:numPr>
          <w:ilvl w:val="1"/>
          <w:numId w:val="31"/>
        </w:numPr>
        <w:ind w:left="0" w:firstLine="0"/>
        <w:rPr>
          <w:sz w:val="22"/>
          <w:szCs w:val="22"/>
        </w:rPr>
      </w:pPr>
      <w:r w:rsidRPr="001C2F48">
        <w:rPr>
          <w:sz w:val="22"/>
          <w:szCs w:val="22"/>
        </w:rPr>
        <w:t xml:space="preserve">A sanção de impedimento de licitar e contratar será aplicada ao responsável em decorrência das infrações administrativas relacionadas nos itens </w:t>
      </w:r>
      <w:r w:rsidRPr="001C2F48">
        <w:rPr>
          <w:sz w:val="22"/>
          <w:szCs w:val="22"/>
        </w:rPr>
        <w:fldChar w:fldCharType="begin"/>
      </w:r>
      <w:r w:rsidRPr="001C2F48">
        <w:rPr>
          <w:sz w:val="22"/>
          <w:szCs w:val="22"/>
        </w:rPr>
        <w:instrText xml:space="preserve"> REF _Ref114668085 \r \h  \* MERGEFORMAT </w:instrText>
      </w:r>
      <w:r w:rsidRPr="001C2F48">
        <w:rPr>
          <w:sz w:val="22"/>
          <w:szCs w:val="22"/>
        </w:rPr>
      </w:r>
      <w:r w:rsidRPr="001C2F48">
        <w:rPr>
          <w:sz w:val="22"/>
          <w:szCs w:val="22"/>
        </w:rPr>
        <w:fldChar w:fldCharType="separate"/>
      </w:r>
      <w:r w:rsidR="004438AA">
        <w:rPr>
          <w:sz w:val="22"/>
          <w:szCs w:val="22"/>
        </w:rPr>
        <w:t>11.1.1</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_Ref114668108 \r \h  \* MERGEFORMAT </w:instrText>
      </w:r>
      <w:r w:rsidRPr="001C2F48">
        <w:rPr>
          <w:sz w:val="22"/>
          <w:szCs w:val="22"/>
        </w:rPr>
      </w:r>
      <w:r w:rsidRPr="001C2F48">
        <w:rPr>
          <w:sz w:val="22"/>
          <w:szCs w:val="22"/>
        </w:rPr>
        <w:fldChar w:fldCharType="separate"/>
      </w:r>
      <w:r w:rsidR="004438AA">
        <w:rPr>
          <w:sz w:val="22"/>
          <w:szCs w:val="22"/>
        </w:rPr>
        <w:t>11.1</w:t>
      </w:r>
      <w:r w:rsidRPr="001C2F48">
        <w:rPr>
          <w:sz w:val="22"/>
          <w:szCs w:val="22"/>
        </w:rPr>
        <w:fldChar w:fldCharType="end"/>
      </w:r>
      <w:r w:rsidRPr="001C2F48">
        <w:rPr>
          <w:sz w:val="22"/>
          <w:szCs w:val="22"/>
        </w:rPr>
        <w:t xml:space="preserve"> e </w:t>
      </w:r>
      <w:r w:rsidRPr="001C2F48">
        <w:rPr>
          <w:sz w:val="22"/>
          <w:szCs w:val="22"/>
        </w:rPr>
        <w:fldChar w:fldCharType="begin"/>
      </w:r>
      <w:r w:rsidRPr="001C2F48">
        <w:rPr>
          <w:sz w:val="22"/>
          <w:szCs w:val="22"/>
        </w:rPr>
        <w:instrText xml:space="preserve"> REF _Ref114668139 \r \h  \* MERGEFORMAT </w:instrText>
      </w:r>
      <w:r w:rsidRPr="001C2F48">
        <w:rPr>
          <w:sz w:val="22"/>
          <w:szCs w:val="22"/>
        </w:rPr>
      </w:r>
      <w:r w:rsidRPr="001C2F48">
        <w:rPr>
          <w:sz w:val="22"/>
          <w:szCs w:val="22"/>
        </w:rPr>
        <w:fldChar w:fldCharType="separate"/>
      </w:r>
      <w:r w:rsidR="004438AA">
        <w:rPr>
          <w:sz w:val="22"/>
          <w:szCs w:val="22"/>
        </w:rPr>
        <w:t>11.2</w:t>
      </w:r>
      <w:r w:rsidRPr="001C2F48">
        <w:rPr>
          <w:sz w:val="22"/>
          <w:szCs w:val="22"/>
        </w:rPr>
        <w:fldChar w:fldCharType="end"/>
      </w:r>
      <w:r w:rsidRPr="001C2F48">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45BA4A0" w14:textId="0F1852F9" w:rsidR="003C7A23" w:rsidRPr="001C2F48" w:rsidRDefault="003C7A23" w:rsidP="001C2F48">
      <w:pPr>
        <w:pStyle w:val="Nivel2"/>
        <w:numPr>
          <w:ilvl w:val="1"/>
          <w:numId w:val="31"/>
        </w:numPr>
        <w:ind w:left="0" w:firstLine="0"/>
        <w:rPr>
          <w:sz w:val="22"/>
          <w:szCs w:val="22"/>
        </w:rPr>
      </w:pPr>
      <w:r w:rsidRPr="001C2F48">
        <w:rPr>
          <w:sz w:val="22"/>
          <w:szCs w:val="22"/>
        </w:rPr>
        <w:t xml:space="preserve">Poderá ser aplicada ao responsável a sanção de declaração de inidoneidade para licitar ou contratar, em decorrência da prática das infrações dispostas nos itens </w:t>
      </w:r>
      <w:r w:rsidRPr="001C2F48">
        <w:rPr>
          <w:sz w:val="22"/>
          <w:szCs w:val="22"/>
        </w:rPr>
        <w:fldChar w:fldCharType="begin"/>
      </w:r>
      <w:r w:rsidRPr="001C2F48">
        <w:rPr>
          <w:sz w:val="22"/>
          <w:szCs w:val="22"/>
        </w:rPr>
        <w:instrText xml:space="preserve"> REF _Ref114668249 \r \h  \* MERGEFORMAT </w:instrText>
      </w:r>
      <w:r w:rsidRPr="001C2F48">
        <w:rPr>
          <w:sz w:val="22"/>
          <w:szCs w:val="22"/>
        </w:rPr>
      </w:r>
      <w:r w:rsidRPr="001C2F48">
        <w:rPr>
          <w:sz w:val="22"/>
          <w:szCs w:val="22"/>
        </w:rPr>
        <w:fldChar w:fldCharType="separate"/>
      </w:r>
      <w:r w:rsidR="004438AA">
        <w:rPr>
          <w:sz w:val="22"/>
          <w:szCs w:val="22"/>
        </w:rPr>
        <w:t>11.3.1</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_Ref114668245 \r \h  \* MERGEFORMAT </w:instrText>
      </w:r>
      <w:r w:rsidRPr="001C2F48">
        <w:rPr>
          <w:sz w:val="22"/>
          <w:szCs w:val="22"/>
        </w:rPr>
      </w:r>
      <w:r w:rsidRPr="001C2F48">
        <w:rPr>
          <w:sz w:val="22"/>
          <w:szCs w:val="22"/>
        </w:rPr>
        <w:fldChar w:fldCharType="separate"/>
      </w:r>
      <w:r w:rsidR="004438AA">
        <w:rPr>
          <w:sz w:val="22"/>
          <w:szCs w:val="22"/>
        </w:rPr>
        <w:t>11.3.2</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_Ref114668247 \r \h  \* MERGEFORMAT </w:instrText>
      </w:r>
      <w:r w:rsidRPr="001C2F48">
        <w:rPr>
          <w:sz w:val="22"/>
          <w:szCs w:val="22"/>
        </w:rPr>
      </w:r>
      <w:r w:rsidRPr="001C2F48">
        <w:rPr>
          <w:sz w:val="22"/>
          <w:szCs w:val="22"/>
        </w:rPr>
        <w:fldChar w:fldCharType="separate"/>
      </w:r>
      <w:r w:rsidR="004438AA">
        <w:rPr>
          <w:sz w:val="22"/>
          <w:szCs w:val="22"/>
        </w:rPr>
        <w:t>11.3.3</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_Ref114668251 \r \h  \* MERGEFORMAT </w:instrText>
      </w:r>
      <w:r w:rsidRPr="001C2F48">
        <w:rPr>
          <w:sz w:val="22"/>
          <w:szCs w:val="22"/>
        </w:rPr>
      </w:r>
      <w:r w:rsidRPr="001C2F48">
        <w:rPr>
          <w:sz w:val="22"/>
          <w:szCs w:val="22"/>
        </w:rPr>
        <w:fldChar w:fldCharType="separate"/>
      </w:r>
      <w:r w:rsidR="004438AA">
        <w:rPr>
          <w:sz w:val="22"/>
          <w:szCs w:val="22"/>
        </w:rPr>
        <w:t>11.3.4</w:t>
      </w:r>
      <w:r w:rsidRPr="001C2F48">
        <w:rPr>
          <w:sz w:val="22"/>
          <w:szCs w:val="22"/>
        </w:rPr>
        <w:fldChar w:fldCharType="end"/>
      </w:r>
      <w:r w:rsidRPr="001C2F48">
        <w:rPr>
          <w:sz w:val="22"/>
          <w:szCs w:val="22"/>
        </w:rPr>
        <w:t xml:space="preserve"> e </w:t>
      </w:r>
      <w:r w:rsidRPr="001C2F48">
        <w:rPr>
          <w:sz w:val="22"/>
          <w:szCs w:val="22"/>
        </w:rPr>
        <w:fldChar w:fldCharType="begin"/>
      </w:r>
      <w:r w:rsidRPr="001C2F48">
        <w:rPr>
          <w:sz w:val="22"/>
          <w:szCs w:val="22"/>
        </w:rPr>
        <w:instrText xml:space="preserve"> REF _Ref114668252 \r \h  \* MERGEFORMAT </w:instrText>
      </w:r>
      <w:r w:rsidRPr="001C2F48">
        <w:rPr>
          <w:sz w:val="22"/>
          <w:szCs w:val="22"/>
        </w:rPr>
      </w:r>
      <w:r w:rsidRPr="001C2F48">
        <w:rPr>
          <w:sz w:val="22"/>
          <w:szCs w:val="22"/>
        </w:rPr>
        <w:fldChar w:fldCharType="separate"/>
      </w:r>
      <w:r w:rsidR="004438AA">
        <w:rPr>
          <w:sz w:val="22"/>
          <w:szCs w:val="22"/>
        </w:rPr>
        <w:t>11.3.5</w:t>
      </w:r>
      <w:r w:rsidRPr="001C2F48">
        <w:rPr>
          <w:sz w:val="22"/>
          <w:szCs w:val="22"/>
        </w:rPr>
        <w:fldChar w:fldCharType="end"/>
      </w:r>
      <w:r w:rsidRPr="001C2F48">
        <w:rPr>
          <w:sz w:val="22"/>
          <w:szCs w:val="22"/>
        </w:rPr>
        <w:t xml:space="preserve">, bem como pelas infrações administrativas previstas nos itens </w:t>
      </w:r>
      <w:r w:rsidRPr="001C2F48">
        <w:rPr>
          <w:sz w:val="22"/>
          <w:szCs w:val="22"/>
        </w:rPr>
        <w:fldChar w:fldCharType="begin"/>
      </w:r>
      <w:r w:rsidRPr="001C2F48">
        <w:rPr>
          <w:sz w:val="22"/>
          <w:szCs w:val="22"/>
        </w:rPr>
        <w:instrText xml:space="preserve"> REF _Ref114668085 \r \h  \* MERGEFORMAT </w:instrText>
      </w:r>
      <w:r w:rsidRPr="001C2F48">
        <w:rPr>
          <w:sz w:val="22"/>
          <w:szCs w:val="22"/>
        </w:rPr>
      </w:r>
      <w:r w:rsidRPr="001C2F48">
        <w:rPr>
          <w:sz w:val="22"/>
          <w:szCs w:val="22"/>
        </w:rPr>
        <w:fldChar w:fldCharType="separate"/>
      </w:r>
      <w:r w:rsidR="004438AA">
        <w:rPr>
          <w:sz w:val="22"/>
          <w:szCs w:val="22"/>
        </w:rPr>
        <w:t>11.1.1</w:t>
      </w:r>
      <w:r w:rsidRPr="001C2F48">
        <w:rPr>
          <w:sz w:val="22"/>
          <w:szCs w:val="22"/>
        </w:rPr>
        <w:fldChar w:fldCharType="end"/>
      </w:r>
      <w:r w:rsidRPr="001C2F48">
        <w:rPr>
          <w:sz w:val="22"/>
          <w:szCs w:val="22"/>
        </w:rPr>
        <w:t xml:space="preserve">, </w:t>
      </w:r>
      <w:r w:rsidRPr="001C2F48">
        <w:rPr>
          <w:sz w:val="22"/>
          <w:szCs w:val="22"/>
        </w:rPr>
        <w:fldChar w:fldCharType="begin"/>
      </w:r>
      <w:r w:rsidRPr="001C2F48">
        <w:rPr>
          <w:sz w:val="22"/>
          <w:szCs w:val="22"/>
        </w:rPr>
        <w:instrText xml:space="preserve"> REF _Ref114668108 \r \h  \* MERGEFORMAT </w:instrText>
      </w:r>
      <w:r w:rsidRPr="001C2F48">
        <w:rPr>
          <w:sz w:val="22"/>
          <w:szCs w:val="22"/>
        </w:rPr>
      </w:r>
      <w:r w:rsidRPr="001C2F48">
        <w:rPr>
          <w:sz w:val="22"/>
          <w:szCs w:val="22"/>
        </w:rPr>
        <w:fldChar w:fldCharType="separate"/>
      </w:r>
      <w:r w:rsidR="004438AA">
        <w:rPr>
          <w:sz w:val="22"/>
          <w:szCs w:val="22"/>
        </w:rPr>
        <w:t>11.1</w:t>
      </w:r>
      <w:r w:rsidRPr="001C2F48">
        <w:rPr>
          <w:sz w:val="22"/>
          <w:szCs w:val="22"/>
        </w:rPr>
        <w:fldChar w:fldCharType="end"/>
      </w:r>
      <w:r w:rsidRPr="001C2F48">
        <w:rPr>
          <w:sz w:val="22"/>
          <w:szCs w:val="22"/>
        </w:rPr>
        <w:t xml:space="preserve"> e </w:t>
      </w:r>
      <w:r w:rsidRPr="001C2F48">
        <w:rPr>
          <w:sz w:val="22"/>
          <w:szCs w:val="22"/>
        </w:rPr>
        <w:fldChar w:fldCharType="begin"/>
      </w:r>
      <w:r w:rsidRPr="001C2F48">
        <w:rPr>
          <w:sz w:val="22"/>
          <w:szCs w:val="22"/>
        </w:rPr>
        <w:instrText xml:space="preserve"> REF _Ref114668139 \r \h  \* MERGEFORMAT </w:instrText>
      </w:r>
      <w:r w:rsidRPr="001C2F48">
        <w:rPr>
          <w:sz w:val="22"/>
          <w:szCs w:val="22"/>
        </w:rPr>
      </w:r>
      <w:r w:rsidRPr="001C2F48">
        <w:rPr>
          <w:sz w:val="22"/>
          <w:szCs w:val="22"/>
        </w:rPr>
        <w:fldChar w:fldCharType="separate"/>
      </w:r>
      <w:r w:rsidR="004438AA">
        <w:rPr>
          <w:sz w:val="22"/>
          <w:szCs w:val="22"/>
        </w:rPr>
        <w:t>11.2</w:t>
      </w:r>
      <w:r w:rsidRPr="001C2F48">
        <w:rPr>
          <w:sz w:val="22"/>
          <w:szCs w:val="22"/>
        </w:rPr>
        <w:fldChar w:fldCharType="end"/>
      </w:r>
      <w:r w:rsidRPr="001C2F48">
        <w:rPr>
          <w:sz w:val="22"/>
          <w:szCs w:val="22"/>
        </w:rPr>
        <w:t xml:space="preserve"> que justifiquem a imposição de penalidade mais grave que a sanção de impedimento de licitar e contratar, cuja duração observará o prazo previsto no </w:t>
      </w:r>
      <w:hyperlink r:id="rId36" w:anchor="art156§5" w:history="1">
        <w:r w:rsidRPr="001C2F48">
          <w:rPr>
            <w:rStyle w:val="Hyperlink"/>
            <w:color w:val="000000"/>
            <w:sz w:val="22"/>
            <w:szCs w:val="22"/>
            <w:u w:val="none"/>
          </w:rPr>
          <w:t>art. 156, §5º, da Lei n.º 14.133/2021</w:t>
        </w:r>
      </w:hyperlink>
      <w:r w:rsidRPr="001C2F48">
        <w:rPr>
          <w:sz w:val="22"/>
          <w:szCs w:val="22"/>
        </w:rPr>
        <w:t>.</w:t>
      </w:r>
    </w:p>
    <w:p w14:paraId="3AC7504A" w14:textId="77777777" w:rsidR="003C7A23" w:rsidRPr="001C2F48" w:rsidRDefault="003C7A23" w:rsidP="001C2F48">
      <w:pPr>
        <w:pStyle w:val="Nivel2"/>
        <w:numPr>
          <w:ilvl w:val="1"/>
          <w:numId w:val="31"/>
        </w:numPr>
        <w:ind w:left="0" w:firstLine="0"/>
        <w:rPr>
          <w:sz w:val="22"/>
          <w:szCs w:val="22"/>
        </w:rPr>
      </w:pPr>
      <w:r w:rsidRPr="001C2F48">
        <w:rPr>
          <w:sz w:val="22"/>
          <w:szCs w:val="22"/>
        </w:rPr>
        <w:t>A recusa injustificada do adjudicatário em assinar o contrato ou a ata de registro de preço, ou em aceitar ou retirar o instrumento equivalente no prazo estabelecido pela Administração, descrita no item</w:t>
      </w:r>
      <w:r w:rsidR="00C92449" w:rsidRPr="001C2F48">
        <w:rPr>
          <w:sz w:val="22"/>
          <w:szCs w:val="22"/>
        </w:rPr>
        <w:t>.</w:t>
      </w:r>
      <w:r w:rsidRPr="001C2F48">
        <w:rPr>
          <w:sz w:val="22"/>
          <w:szCs w:val="22"/>
        </w:rPr>
        <w:t xml:space="preserve"> </w:t>
      </w:r>
    </w:p>
    <w:p w14:paraId="0B5FE946" w14:textId="77777777" w:rsidR="00C92449" w:rsidRPr="001C2F48" w:rsidRDefault="00C92449" w:rsidP="001C2F48">
      <w:pPr>
        <w:pStyle w:val="Nivel2"/>
        <w:numPr>
          <w:ilvl w:val="1"/>
          <w:numId w:val="31"/>
        </w:numPr>
        <w:ind w:left="0" w:firstLine="0"/>
        <w:rPr>
          <w:sz w:val="22"/>
          <w:szCs w:val="22"/>
        </w:rPr>
      </w:pPr>
      <w:r w:rsidRPr="001C2F48">
        <w:rPr>
          <w:sz w:val="22"/>
          <w:szCs w:val="22"/>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984D35B" w14:textId="77777777" w:rsidR="003C7A23" w:rsidRPr="001C2F48" w:rsidRDefault="003C7A23" w:rsidP="001C2F48">
      <w:pPr>
        <w:pStyle w:val="Nivel2"/>
        <w:numPr>
          <w:ilvl w:val="1"/>
          <w:numId w:val="31"/>
        </w:numPr>
        <w:ind w:left="0" w:firstLine="0"/>
        <w:rPr>
          <w:sz w:val="22"/>
          <w:szCs w:val="22"/>
        </w:rPr>
      </w:pPr>
      <w:r w:rsidRPr="001C2F48">
        <w:rPr>
          <w:sz w:val="22"/>
          <w:szCs w:val="22"/>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7AD3B59" w14:textId="77777777" w:rsidR="003C7A23" w:rsidRPr="001C2F48" w:rsidRDefault="003C7A23" w:rsidP="001C2F48">
      <w:pPr>
        <w:pStyle w:val="Nivel2"/>
        <w:numPr>
          <w:ilvl w:val="1"/>
          <w:numId w:val="31"/>
        </w:numPr>
        <w:ind w:left="0" w:firstLine="0"/>
        <w:rPr>
          <w:sz w:val="22"/>
          <w:szCs w:val="22"/>
        </w:rPr>
      </w:pPr>
      <w:r w:rsidRPr="001C2F48">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BCAB7BF" w14:textId="77777777" w:rsidR="003C7A23" w:rsidRPr="001C2F48" w:rsidRDefault="003C7A23" w:rsidP="001C2F48">
      <w:pPr>
        <w:pStyle w:val="Nivel2"/>
        <w:numPr>
          <w:ilvl w:val="1"/>
          <w:numId w:val="31"/>
        </w:numPr>
        <w:ind w:left="0" w:firstLine="0"/>
        <w:rPr>
          <w:sz w:val="22"/>
          <w:szCs w:val="22"/>
        </w:rPr>
      </w:pPr>
      <w:r w:rsidRPr="001C2F48">
        <w:rPr>
          <w:sz w:val="22"/>
          <w:szCs w:val="22"/>
        </w:rPr>
        <w:t>O recurso e o pedido de reconsideração terão efeito suspensivo do ato ou da decisão recorrida até que sobrevenha decisão final da autoridade competente.</w:t>
      </w:r>
    </w:p>
    <w:p w14:paraId="3AF80250" w14:textId="77777777" w:rsidR="00C92449" w:rsidRPr="001C2F48" w:rsidRDefault="00C92449" w:rsidP="001C2F48">
      <w:pPr>
        <w:pStyle w:val="Nivel2"/>
        <w:numPr>
          <w:ilvl w:val="1"/>
          <w:numId w:val="31"/>
        </w:numPr>
        <w:ind w:left="0" w:firstLine="0"/>
        <w:rPr>
          <w:sz w:val="22"/>
          <w:szCs w:val="22"/>
        </w:rPr>
      </w:pPr>
      <w:r w:rsidRPr="001C2F48">
        <w:rPr>
          <w:sz w:val="22"/>
          <w:szCs w:val="22"/>
        </w:rPr>
        <w:t>A aplicação das sanções previstas neste edital não exclui, em hipótese alguma, a obrigação de reparação integral dos danos causados.</w:t>
      </w:r>
    </w:p>
    <w:p w14:paraId="577D8E6E" w14:textId="77777777" w:rsidR="003C7A23" w:rsidRPr="001C2F48" w:rsidRDefault="003C7A23" w:rsidP="004C3E47">
      <w:pPr>
        <w:pStyle w:val="Nivel01"/>
        <w:numPr>
          <w:ilvl w:val="0"/>
          <w:numId w:val="31"/>
        </w:numPr>
      </w:pPr>
      <w:bookmarkStart w:id="58" w:name="_Toc135469235"/>
      <w:r w:rsidRPr="001C2F48">
        <w:t>DA IMPUGNAÇÃO AO EDITAL E DO PEDIDO DE ESCLARECIMENTO</w:t>
      </w:r>
      <w:bookmarkEnd w:id="58"/>
    </w:p>
    <w:p w14:paraId="06CDE3DD" w14:textId="77777777" w:rsidR="003C7A23" w:rsidRPr="001C2F48" w:rsidRDefault="003C7A23" w:rsidP="001C2F48">
      <w:pPr>
        <w:pStyle w:val="Nivel2"/>
        <w:numPr>
          <w:ilvl w:val="1"/>
          <w:numId w:val="31"/>
        </w:numPr>
        <w:rPr>
          <w:sz w:val="22"/>
          <w:szCs w:val="22"/>
        </w:rPr>
      </w:pPr>
      <w:r w:rsidRPr="001C2F48">
        <w:rPr>
          <w:sz w:val="22"/>
          <w:szCs w:val="22"/>
        </w:rPr>
        <w:t xml:space="preserve">Qualquer pessoa é parte legítima para impugnar este Edital por irregularidade na aplicação da </w:t>
      </w:r>
      <w:hyperlink r:id="rId37" w:history="1">
        <w:r w:rsidRPr="001C2F48">
          <w:rPr>
            <w:rStyle w:val="Hyperlink"/>
            <w:color w:val="000000"/>
            <w:sz w:val="22"/>
            <w:szCs w:val="22"/>
            <w:u w:val="none"/>
          </w:rPr>
          <w:t>Lei nº 14.133, de 2021</w:t>
        </w:r>
      </w:hyperlink>
      <w:r w:rsidRPr="001C2F48">
        <w:rPr>
          <w:sz w:val="22"/>
          <w:szCs w:val="22"/>
        </w:rPr>
        <w:t>, devendo protocolar o pedido até 3 (</w:t>
      </w:r>
      <w:r w:rsidR="004A0EA0" w:rsidRPr="001C2F48">
        <w:rPr>
          <w:sz w:val="22"/>
          <w:szCs w:val="22"/>
        </w:rPr>
        <w:t>três</w:t>
      </w:r>
      <w:r w:rsidRPr="001C2F48">
        <w:rPr>
          <w:sz w:val="22"/>
          <w:szCs w:val="22"/>
        </w:rPr>
        <w:t>) dias úteis antes da data da abertura do certame.</w:t>
      </w:r>
    </w:p>
    <w:p w14:paraId="23AB36DB" w14:textId="77777777" w:rsidR="003C7A23" w:rsidRPr="001C2F48" w:rsidRDefault="003C7A23" w:rsidP="001C2F48">
      <w:pPr>
        <w:pStyle w:val="Nivel2"/>
        <w:numPr>
          <w:ilvl w:val="1"/>
          <w:numId w:val="31"/>
        </w:numPr>
        <w:ind w:left="0" w:firstLine="0"/>
        <w:rPr>
          <w:sz w:val="22"/>
          <w:szCs w:val="22"/>
        </w:rPr>
      </w:pPr>
      <w:r w:rsidRPr="001C2F48">
        <w:rPr>
          <w:sz w:val="22"/>
          <w:szCs w:val="22"/>
        </w:rPr>
        <w:t>A resposta à impugnação ou ao pedido de esclarecimento será divulgado em sítio eletrônico oficial no prazo de até 3 (três) dias úteis, limitado ao último dia útil anterior à data da abertura do certame.</w:t>
      </w:r>
    </w:p>
    <w:p w14:paraId="7A64316B" w14:textId="77777777" w:rsidR="00C92449" w:rsidRPr="001C2F48" w:rsidRDefault="00C92449" w:rsidP="001C2F48">
      <w:pPr>
        <w:pStyle w:val="Nivel2"/>
        <w:numPr>
          <w:ilvl w:val="1"/>
          <w:numId w:val="31"/>
        </w:numPr>
        <w:ind w:left="0" w:firstLine="0"/>
        <w:rPr>
          <w:sz w:val="22"/>
          <w:szCs w:val="22"/>
        </w:rPr>
      </w:pPr>
      <w:r w:rsidRPr="001C2F48">
        <w:rPr>
          <w:sz w:val="22"/>
          <w:szCs w:val="22"/>
        </w:rPr>
        <w:t xml:space="preserve">A impugnação e o pedido de esclarecimento serão realizados por forma eletrônica, </w:t>
      </w:r>
      <w:r w:rsidRPr="001C2F48">
        <w:rPr>
          <w:i/>
          <w:iCs/>
          <w:color w:val="000000" w:themeColor="text1"/>
          <w:sz w:val="22"/>
          <w:szCs w:val="22"/>
        </w:rPr>
        <w:t>pelos seguintes meios</w:t>
      </w:r>
      <w:r w:rsidRPr="001C2F48">
        <w:rPr>
          <w:i/>
          <w:iCs/>
          <w:color w:val="FF0000"/>
          <w:sz w:val="22"/>
          <w:szCs w:val="22"/>
        </w:rPr>
        <w:t xml:space="preserve"> </w:t>
      </w:r>
      <w:r w:rsidRPr="001C2F48">
        <w:rPr>
          <w:sz w:val="22"/>
          <w:szCs w:val="22"/>
        </w:rPr>
        <w:t>www.licitanet.com.br</w:t>
      </w:r>
    </w:p>
    <w:p w14:paraId="70C8C91C" w14:textId="77777777" w:rsidR="003C7A23" w:rsidRPr="001C2F48" w:rsidRDefault="003C7A23" w:rsidP="001C2F48">
      <w:pPr>
        <w:pStyle w:val="Nivel2"/>
        <w:numPr>
          <w:ilvl w:val="1"/>
          <w:numId w:val="31"/>
        </w:numPr>
        <w:ind w:left="0" w:firstLine="0"/>
        <w:rPr>
          <w:sz w:val="22"/>
          <w:szCs w:val="22"/>
        </w:rPr>
      </w:pPr>
      <w:r w:rsidRPr="001C2F48">
        <w:rPr>
          <w:sz w:val="22"/>
          <w:szCs w:val="22"/>
        </w:rPr>
        <w:t>As impugnações e pedidos de esclarecimentos não suspendem os prazos previstos no certame.</w:t>
      </w:r>
    </w:p>
    <w:p w14:paraId="61D81F18" w14:textId="77777777" w:rsidR="00C92449" w:rsidRPr="001C2F48" w:rsidRDefault="00C92449" w:rsidP="001C2F48">
      <w:pPr>
        <w:pStyle w:val="Nivel3"/>
        <w:numPr>
          <w:ilvl w:val="2"/>
          <w:numId w:val="31"/>
        </w:numPr>
        <w:ind w:left="0" w:firstLine="0"/>
        <w:rPr>
          <w:sz w:val="22"/>
          <w:szCs w:val="22"/>
        </w:rPr>
      </w:pPr>
      <w:r w:rsidRPr="001C2F48">
        <w:rPr>
          <w:sz w:val="22"/>
          <w:szCs w:val="22"/>
        </w:rPr>
        <w:t>A concessão de efeito suspensivo à impugnação é medida excepcional e deverá ser motivada pelo agente de contratação, nos autos do processo de licitação.</w:t>
      </w:r>
    </w:p>
    <w:p w14:paraId="3B2DD986" w14:textId="77777777" w:rsidR="003C7A23" w:rsidRPr="001C2F48" w:rsidRDefault="003C7A23" w:rsidP="001C2F48">
      <w:pPr>
        <w:pStyle w:val="Nivel2"/>
        <w:numPr>
          <w:ilvl w:val="1"/>
          <w:numId w:val="31"/>
        </w:numPr>
        <w:ind w:left="0" w:firstLine="0"/>
        <w:rPr>
          <w:sz w:val="22"/>
          <w:szCs w:val="22"/>
        </w:rPr>
      </w:pPr>
      <w:r w:rsidRPr="001C2F48">
        <w:rPr>
          <w:sz w:val="22"/>
          <w:szCs w:val="22"/>
        </w:rPr>
        <w:t>Acolhida a impugnação, será definida e publicada nova data para a realização do certame.</w:t>
      </w:r>
    </w:p>
    <w:p w14:paraId="68FEC28B" w14:textId="77777777" w:rsidR="003C7A23" w:rsidRPr="001C2F48" w:rsidRDefault="003C7A23" w:rsidP="004C3E47">
      <w:pPr>
        <w:pStyle w:val="Nivel01"/>
        <w:numPr>
          <w:ilvl w:val="0"/>
          <w:numId w:val="31"/>
        </w:numPr>
      </w:pPr>
      <w:bookmarkStart w:id="59" w:name="_Toc135469236"/>
      <w:r w:rsidRPr="001C2F48">
        <w:t>DAS DISPOSIÇÕES GERAIS</w:t>
      </w:r>
      <w:bookmarkEnd w:id="59"/>
    </w:p>
    <w:p w14:paraId="107A38AC" w14:textId="77777777" w:rsidR="003C7A23" w:rsidRPr="001C2F48" w:rsidRDefault="003C7A23" w:rsidP="001C2F48">
      <w:pPr>
        <w:pStyle w:val="Nivel2"/>
        <w:numPr>
          <w:ilvl w:val="1"/>
          <w:numId w:val="31"/>
        </w:numPr>
        <w:ind w:left="0" w:firstLine="0"/>
        <w:rPr>
          <w:sz w:val="22"/>
          <w:szCs w:val="22"/>
        </w:rPr>
      </w:pPr>
      <w:bookmarkStart w:id="60" w:name="_Hlk82473550"/>
      <w:r w:rsidRPr="001C2F48">
        <w:rPr>
          <w:sz w:val="22"/>
          <w:szCs w:val="22"/>
        </w:rPr>
        <w:t>Será divulgada ata da sessão pública no sistema eletrônico.</w:t>
      </w:r>
    </w:p>
    <w:p w14:paraId="3BDCE0B9" w14:textId="77777777" w:rsidR="003C7A23" w:rsidRPr="001C2F48" w:rsidRDefault="003C7A23" w:rsidP="001C2F48">
      <w:pPr>
        <w:pStyle w:val="Nivel2"/>
        <w:numPr>
          <w:ilvl w:val="1"/>
          <w:numId w:val="31"/>
        </w:numPr>
        <w:ind w:left="0" w:firstLine="0"/>
        <w:rPr>
          <w:sz w:val="22"/>
          <w:szCs w:val="22"/>
        </w:rPr>
      </w:pPr>
      <w:r w:rsidRPr="001C2F48">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3A5E290" w14:textId="77777777" w:rsidR="003C7A23" w:rsidRPr="001C2F48" w:rsidRDefault="003C7A23" w:rsidP="001C2F48">
      <w:pPr>
        <w:pStyle w:val="Nivel2"/>
        <w:numPr>
          <w:ilvl w:val="1"/>
          <w:numId w:val="31"/>
        </w:numPr>
        <w:ind w:left="0" w:firstLine="0"/>
        <w:rPr>
          <w:sz w:val="22"/>
          <w:szCs w:val="22"/>
        </w:rPr>
      </w:pPr>
      <w:r w:rsidRPr="001C2F48">
        <w:rPr>
          <w:sz w:val="22"/>
          <w:szCs w:val="22"/>
        </w:rPr>
        <w:t>Todas as referências de tempo no Edital, no aviso e durante a sessão pública observarão o horário de Brasília - DF.</w:t>
      </w:r>
    </w:p>
    <w:p w14:paraId="2DF1817C" w14:textId="77777777" w:rsidR="003C7A23" w:rsidRPr="001C2F48" w:rsidRDefault="003C7A23" w:rsidP="001C2F48">
      <w:pPr>
        <w:pStyle w:val="Nivel2"/>
        <w:numPr>
          <w:ilvl w:val="1"/>
          <w:numId w:val="31"/>
        </w:numPr>
        <w:ind w:left="0" w:firstLine="0"/>
        <w:rPr>
          <w:sz w:val="22"/>
          <w:szCs w:val="22"/>
        </w:rPr>
      </w:pPr>
      <w:r w:rsidRPr="001C2F48">
        <w:rPr>
          <w:sz w:val="22"/>
          <w:szCs w:val="22"/>
        </w:rPr>
        <w:t>A homologação do resultado desta licitação não implicará direito à contratação.</w:t>
      </w:r>
    </w:p>
    <w:p w14:paraId="25013D5A" w14:textId="77777777" w:rsidR="003C7A23" w:rsidRPr="001C2F48" w:rsidRDefault="003C7A23" w:rsidP="001C2F48">
      <w:pPr>
        <w:pStyle w:val="Nivel2"/>
        <w:numPr>
          <w:ilvl w:val="1"/>
          <w:numId w:val="31"/>
        </w:numPr>
        <w:ind w:left="0" w:firstLine="0"/>
        <w:rPr>
          <w:sz w:val="22"/>
          <w:szCs w:val="22"/>
        </w:rPr>
      </w:pPr>
      <w:r w:rsidRPr="001C2F48">
        <w:rPr>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B9B6E3A" w14:textId="77777777" w:rsidR="003C7A23" w:rsidRPr="001C2F48" w:rsidRDefault="003C7A23" w:rsidP="001C2F48">
      <w:pPr>
        <w:pStyle w:val="Nivel2"/>
        <w:numPr>
          <w:ilvl w:val="1"/>
          <w:numId w:val="31"/>
        </w:numPr>
        <w:ind w:left="0" w:firstLine="0"/>
        <w:rPr>
          <w:sz w:val="22"/>
          <w:szCs w:val="22"/>
        </w:rPr>
      </w:pPr>
      <w:r w:rsidRPr="001C2F48">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4E07A51" w14:textId="77777777" w:rsidR="003C7A23" w:rsidRPr="001C2F48" w:rsidRDefault="003C7A23" w:rsidP="001C2F48">
      <w:pPr>
        <w:pStyle w:val="Nivel2"/>
        <w:numPr>
          <w:ilvl w:val="1"/>
          <w:numId w:val="31"/>
        </w:numPr>
        <w:ind w:left="0" w:firstLine="0"/>
        <w:rPr>
          <w:sz w:val="22"/>
          <w:szCs w:val="22"/>
        </w:rPr>
      </w:pPr>
      <w:r w:rsidRPr="001C2F48">
        <w:rPr>
          <w:sz w:val="22"/>
          <w:szCs w:val="22"/>
        </w:rPr>
        <w:t>Na contagem dos prazos estabelecidos neste Edital e seus Anexos, excluir-se-á o dia do início e incluir-se-á o do vencimento. Só se iniciam e vencem os prazos em dias de expediente na Administração.</w:t>
      </w:r>
    </w:p>
    <w:p w14:paraId="42C147B2" w14:textId="77777777" w:rsidR="003C7A23" w:rsidRPr="001C2F48" w:rsidRDefault="003C7A23" w:rsidP="001C2F48">
      <w:pPr>
        <w:pStyle w:val="Nivel2"/>
        <w:numPr>
          <w:ilvl w:val="1"/>
          <w:numId w:val="31"/>
        </w:numPr>
        <w:ind w:left="0" w:firstLine="0"/>
        <w:rPr>
          <w:sz w:val="22"/>
          <w:szCs w:val="22"/>
        </w:rPr>
      </w:pPr>
      <w:r w:rsidRPr="001C2F48">
        <w:rPr>
          <w:sz w:val="22"/>
          <w:szCs w:val="22"/>
        </w:rPr>
        <w:t>O desatendimento de exigências formais não essenciais não importará o afastamento do licitante, desde que seja possível o aproveitamento do ato, observados os princípios da isonomia e do interesse público.</w:t>
      </w:r>
    </w:p>
    <w:p w14:paraId="0BE86271" w14:textId="77777777" w:rsidR="003C7A23" w:rsidRPr="001C2F48" w:rsidRDefault="003C7A23" w:rsidP="001C2F48">
      <w:pPr>
        <w:pStyle w:val="Nivel2"/>
        <w:numPr>
          <w:ilvl w:val="1"/>
          <w:numId w:val="31"/>
        </w:numPr>
        <w:ind w:left="0" w:firstLine="0"/>
        <w:rPr>
          <w:rFonts w:eastAsia="Times New Roman"/>
          <w:sz w:val="22"/>
          <w:szCs w:val="22"/>
        </w:rPr>
      </w:pPr>
      <w:r w:rsidRPr="001C2F48">
        <w:rPr>
          <w:sz w:val="22"/>
          <w:szCs w:val="22"/>
        </w:rPr>
        <w:t>Em caso de divergência entre disposições deste Edital e de seus anexos ou demais peças que compõem o processo, prevalecerá as deste Edital.</w:t>
      </w:r>
    </w:p>
    <w:p w14:paraId="6D15364E" w14:textId="77777777" w:rsidR="003C7A23" w:rsidRPr="001C2F48" w:rsidRDefault="003C7A23" w:rsidP="001C2F48">
      <w:pPr>
        <w:pStyle w:val="Nivel2"/>
        <w:numPr>
          <w:ilvl w:val="1"/>
          <w:numId w:val="31"/>
        </w:numPr>
        <w:ind w:left="0" w:firstLine="0"/>
        <w:rPr>
          <w:rFonts w:eastAsia="Times New Roman"/>
          <w:sz w:val="22"/>
          <w:szCs w:val="22"/>
        </w:rPr>
      </w:pPr>
      <w:r w:rsidRPr="001C2F48">
        <w:rPr>
          <w:sz w:val="22"/>
          <w:szCs w:val="22"/>
        </w:rPr>
        <w:t>O Edital e seus anexos estão disponíveis, na íntegra, no e endereço eletrônico</w:t>
      </w:r>
      <w:r w:rsidR="00E24F4F" w:rsidRPr="001C2F48">
        <w:rPr>
          <w:sz w:val="22"/>
          <w:szCs w:val="22"/>
        </w:rPr>
        <w:t xml:space="preserve"> </w:t>
      </w:r>
      <w:hyperlink r:id="rId38" w:history="1">
        <w:r w:rsidR="00E24F4F" w:rsidRPr="001C2F48">
          <w:rPr>
            <w:rStyle w:val="Hyperlink"/>
            <w:sz w:val="22"/>
            <w:szCs w:val="22"/>
          </w:rPr>
          <w:t>www.antas.ba.gov.br</w:t>
        </w:r>
      </w:hyperlink>
      <w:r w:rsidR="00E24F4F" w:rsidRPr="001C2F48">
        <w:rPr>
          <w:sz w:val="22"/>
          <w:szCs w:val="22"/>
        </w:rPr>
        <w:t xml:space="preserve"> e</w:t>
      </w:r>
      <w:r w:rsidRPr="001C2F48">
        <w:rPr>
          <w:sz w:val="22"/>
          <w:szCs w:val="22"/>
        </w:rPr>
        <w:t xml:space="preserve"> </w:t>
      </w:r>
      <w:hyperlink r:id="rId39" w:history="1">
        <w:r w:rsidR="00E24F4F" w:rsidRPr="001C2F48">
          <w:rPr>
            <w:rStyle w:val="Hyperlink"/>
            <w:sz w:val="22"/>
            <w:szCs w:val="22"/>
          </w:rPr>
          <w:t>www.licitanet.com.br</w:t>
        </w:r>
      </w:hyperlink>
      <w:r w:rsidR="00E24F4F" w:rsidRPr="001C2F48">
        <w:rPr>
          <w:sz w:val="22"/>
          <w:szCs w:val="22"/>
        </w:rPr>
        <w:t xml:space="preserve"> </w:t>
      </w:r>
      <w:r w:rsidRPr="001C2F48">
        <w:rPr>
          <w:sz w:val="22"/>
          <w:szCs w:val="22"/>
        </w:rPr>
        <w:t>.</w:t>
      </w:r>
    </w:p>
    <w:p w14:paraId="61D14372" w14:textId="77777777" w:rsidR="003C7A23" w:rsidRPr="001C2F48" w:rsidRDefault="003C7A23" w:rsidP="001C2F48">
      <w:pPr>
        <w:pStyle w:val="Nivel2"/>
        <w:numPr>
          <w:ilvl w:val="1"/>
          <w:numId w:val="31"/>
        </w:numPr>
        <w:ind w:left="0" w:firstLine="0"/>
        <w:rPr>
          <w:rFonts w:eastAsia="Times New Roman"/>
          <w:sz w:val="22"/>
          <w:szCs w:val="22"/>
        </w:rPr>
      </w:pPr>
      <w:r w:rsidRPr="001C2F48">
        <w:rPr>
          <w:sz w:val="22"/>
          <w:szCs w:val="22"/>
        </w:rPr>
        <w:t>Integram este Edital, para todos os fins e efeitos, os seguintes anexos:</w:t>
      </w:r>
    </w:p>
    <w:p w14:paraId="34156905" w14:textId="77777777" w:rsidR="003C7A23" w:rsidRPr="001C2F48" w:rsidRDefault="003C7A23" w:rsidP="001C2F48">
      <w:pPr>
        <w:pStyle w:val="Nivel3"/>
        <w:numPr>
          <w:ilvl w:val="2"/>
          <w:numId w:val="31"/>
        </w:numPr>
        <w:ind w:left="0" w:firstLine="0"/>
        <w:rPr>
          <w:sz w:val="22"/>
          <w:szCs w:val="22"/>
        </w:rPr>
      </w:pPr>
      <w:r w:rsidRPr="001C2F48">
        <w:rPr>
          <w:sz w:val="22"/>
          <w:szCs w:val="22"/>
        </w:rPr>
        <w:t>ANEXO I - Termo de Referência</w:t>
      </w:r>
    </w:p>
    <w:p w14:paraId="346AC147" w14:textId="77777777" w:rsidR="003C7A23" w:rsidRPr="001C2F48" w:rsidRDefault="003C7A23" w:rsidP="001C2F48">
      <w:pPr>
        <w:pStyle w:val="Nivel4"/>
        <w:numPr>
          <w:ilvl w:val="3"/>
          <w:numId w:val="31"/>
        </w:numPr>
        <w:ind w:left="0" w:firstLine="0"/>
        <w:rPr>
          <w:sz w:val="22"/>
          <w:szCs w:val="22"/>
        </w:rPr>
      </w:pPr>
      <w:r w:rsidRPr="001C2F48">
        <w:rPr>
          <w:sz w:val="22"/>
          <w:szCs w:val="22"/>
        </w:rPr>
        <w:t>Apêndice do Anexo I – Estudo Técnico Preliminar</w:t>
      </w:r>
    </w:p>
    <w:p w14:paraId="7E85A02C" w14:textId="77777777" w:rsidR="00E52D8F" w:rsidRPr="001C2F48" w:rsidRDefault="00E52D8F" w:rsidP="001C2F48">
      <w:pPr>
        <w:pStyle w:val="Nivel3"/>
        <w:numPr>
          <w:ilvl w:val="2"/>
          <w:numId w:val="31"/>
        </w:numPr>
        <w:ind w:left="0" w:firstLine="0"/>
        <w:rPr>
          <w:sz w:val="22"/>
          <w:szCs w:val="22"/>
        </w:rPr>
      </w:pPr>
      <w:r w:rsidRPr="001C2F48">
        <w:rPr>
          <w:sz w:val="22"/>
          <w:szCs w:val="22"/>
        </w:rPr>
        <w:t>ANEXO III – Minuta de Ata de Registro de Preços</w:t>
      </w:r>
    </w:p>
    <w:p w14:paraId="675EC0F4" w14:textId="17DA8D82" w:rsidR="001A02E4" w:rsidRDefault="001A02E4" w:rsidP="00854B8C">
      <w:pPr>
        <w:spacing w:beforeLines="120" w:before="288" w:afterLines="120" w:after="288" w:line="312" w:lineRule="auto"/>
        <w:rPr>
          <w:rFonts w:ascii="Arial" w:eastAsia="MS Mincho" w:hAnsi="Arial" w:cs="Arial"/>
          <w:color w:val="000000"/>
          <w:sz w:val="22"/>
          <w:szCs w:val="22"/>
        </w:rPr>
      </w:pPr>
      <w:r w:rsidRPr="001C2F48">
        <w:rPr>
          <w:rFonts w:ascii="Arial" w:eastAsia="MS Mincho" w:hAnsi="Arial" w:cs="Arial"/>
          <w:color w:val="000000"/>
          <w:sz w:val="22"/>
          <w:szCs w:val="22"/>
        </w:rPr>
        <w:t>Antas, (BA)</w:t>
      </w:r>
      <w:r w:rsidR="003C7A23" w:rsidRPr="001C2F48">
        <w:rPr>
          <w:rFonts w:ascii="Arial" w:eastAsia="MS Mincho" w:hAnsi="Arial" w:cs="Arial"/>
          <w:color w:val="000000"/>
          <w:sz w:val="22"/>
          <w:szCs w:val="22"/>
        </w:rPr>
        <w:t>,</w:t>
      </w:r>
      <w:r w:rsidRPr="001C2F48">
        <w:rPr>
          <w:rFonts w:ascii="Arial" w:eastAsia="MS Mincho" w:hAnsi="Arial" w:cs="Arial"/>
          <w:color w:val="000000"/>
          <w:sz w:val="22"/>
          <w:szCs w:val="22"/>
        </w:rPr>
        <w:t xml:space="preserve"> </w:t>
      </w:r>
      <w:r w:rsidR="0049123B">
        <w:rPr>
          <w:rFonts w:ascii="Arial" w:eastAsia="MS Mincho" w:hAnsi="Arial" w:cs="Arial"/>
          <w:color w:val="000000"/>
          <w:sz w:val="22"/>
          <w:szCs w:val="22"/>
        </w:rPr>
        <w:t>15</w:t>
      </w:r>
      <w:r w:rsidR="00B329C9">
        <w:rPr>
          <w:rFonts w:ascii="Arial" w:eastAsia="MS Mincho" w:hAnsi="Arial" w:cs="Arial"/>
          <w:color w:val="000000"/>
          <w:sz w:val="22"/>
          <w:szCs w:val="22"/>
        </w:rPr>
        <w:t xml:space="preserve"> de </w:t>
      </w:r>
      <w:r w:rsidR="0049123B">
        <w:rPr>
          <w:rFonts w:ascii="Arial" w:eastAsia="MS Mincho" w:hAnsi="Arial" w:cs="Arial"/>
          <w:color w:val="000000"/>
          <w:sz w:val="22"/>
          <w:szCs w:val="22"/>
        </w:rPr>
        <w:t>abril</w:t>
      </w:r>
      <w:r w:rsidR="00B329C9">
        <w:rPr>
          <w:rFonts w:ascii="Arial" w:eastAsia="MS Mincho" w:hAnsi="Arial" w:cs="Arial"/>
          <w:color w:val="000000"/>
          <w:sz w:val="22"/>
          <w:szCs w:val="22"/>
        </w:rPr>
        <w:t xml:space="preserve"> de 20</w:t>
      </w:r>
      <w:r w:rsidR="0049123B">
        <w:rPr>
          <w:rFonts w:ascii="Arial" w:eastAsia="MS Mincho" w:hAnsi="Arial" w:cs="Arial"/>
          <w:color w:val="000000"/>
          <w:sz w:val="22"/>
          <w:szCs w:val="22"/>
        </w:rPr>
        <w:t>24</w:t>
      </w:r>
      <w:r w:rsidR="003C7A23" w:rsidRPr="001C2F48">
        <w:rPr>
          <w:rFonts w:ascii="Arial" w:eastAsia="MS Mincho" w:hAnsi="Arial" w:cs="Arial"/>
          <w:color w:val="000000"/>
          <w:sz w:val="22"/>
          <w:szCs w:val="22"/>
        </w:rPr>
        <w:t>.</w:t>
      </w:r>
    </w:p>
    <w:p w14:paraId="6D1AB9F4" w14:textId="77777777" w:rsidR="00B329C9" w:rsidRPr="001C2F48" w:rsidRDefault="00B329C9" w:rsidP="00854B8C">
      <w:pPr>
        <w:spacing w:beforeLines="120" w:before="288" w:afterLines="120" w:after="288" w:line="312" w:lineRule="auto"/>
        <w:rPr>
          <w:rFonts w:ascii="Arial" w:eastAsia="MS Mincho" w:hAnsi="Arial" w:cs="Arial"/>
          <w:color w:val="000000"/>
          <w:sz w:val="22"/>
          <w:szCs w:val="22"/>
        </w:rPr>
      </w:pPr>
    </w:p>
    <w:bookmarkEnd w:id="60"/>
    <w:p w14:paraId="7D2936BC" w14:textId="5F8994BD" w:rsidR="007E3ED1" w:rsidRDefault="00211261" w:rsidP="007E3ED1">
      <w:pPr>
        <w:jc w:val="center"/>
        <w:rPr>
          <w:rFonts w:ascii="Arial" w:eastAsia="MS Mincho" w:hAnsi="Arial" w:cs="Arial"/>
          <w:sz w:val="22"/>
          <w:szCs w:val="22"/>
        </w:rPr>
      </w:pPr>
      <w:r>
        <w:rPr>
          <w:rFonts w:ascii="Arial" w:eastAsia="MS Mincho" w:hAnsi="Arial" w:cs="Arial"/>
          <w:sz w:val="22"/>
          <w:szCs w:val="22"/>
        </w:rPr>
        <w:t>Manoel Sidônio Nascimento Nilo</w:t>
      </w:r>
    </w:p>
    <w:p w14:paraId="17228D75" w14:textId="0D3F020E" w:rsidR="00211261" w:rsidRPr="00211261" w:rsidRDefault="00211261" w:rsidP="007E3ED1">
      <w:pPr>
        <w:jc w:val="center"/>
        <w:rPr>
          <w:rFonts w:ascii="Arial" w:eastAsia="MS Mincho" w:hAnsi="Arial" w:cs="Arial"/>
          <w:sz w:val="22"/>
          <w:szCs w:val="22"/>
        </w:rPr>
      </w:pPr>
      <w:r>
        <w:rPr>
          <w:rFonts w:ascii="Arial" w:eastAsia="MS Mincho" w:hAnsi="Arial" w:cs="Arial"/>
          <w:sz w:val="22"/>
          <w:szCs w:val="22"/>
        </w:rPr>
        <w:t>Prefeito Municipal</w:t>
      </w:r>
    </w:p>
    <w:p w14:paraId="6A378065" w14:textId="77777777" w:rsidR="00211261" w:rsidRDefault="00211261" w:rsidP="006C43E9">
      <w:pPr>
        <w:pStyle w:val="Cabealho"/>
        <w:spacing w:line="360" w:lineRule="auto"/>
        <w:ind w:right="-1"/>
        <w:jc w:val="center"/>
        <w:rPr>
          <w:rFonts w:ascii="Arial" w:hAnsi="Arial" w:cs="Arial"/>
          <w:b/>
          <w:bCs/>
          <w:sz w:val="22"/>
          <w:szCs w:val="22"/>
        </w:rPr>
      </w:pPr>
    </w:p>
    <w:p w14:paraId="0913A721" w14:textId="77777777" w:rsidR="00211261" w:rsidRDefault="00211261" w:rsidP="006C43E9">
      <w:pPr>
        <w:pStyle w:val="Cabealho"/>
        <w:spacing w:line="360" w:lineRule="auto"/>
        <w:ind w:right="-1"/>
        <w:jc w:val="center"/>
        <w:rPr>
          <w:rFonts w:ascii="Arial" w:hAnsi="Arial" w:cs="Arial"/>
          <w:b/>
          <w:bCs/>
          <w:sz w:val="22"/>
          <w:szCs w:val="22"/>
        </w:rPr>
      </w:pPr>
    </w:p>
    <w:p w14:paraId="4A17FE67" w14:textId="77777777" w:rsidR="00211261" w:rsidRDefault="00211261" w:rsidP="006C43E9">
      <w:pPr>
        <w:pStyle w:val="Cabealho"/>
        <w:spacing w:line="360" w:lineRule="auto"/>
        <w:ind w:right="-1"/>
        <w:jc w:val="center"/>
        <w:rPr>
          <w:rFonts w:ascii="Arial" w:hAnsi="Arial" w:cs="Arial"/>
          <w:b/>
          <w:bCs/>
          <w:sz w:val="22"/>
          <w:szCs w:val="22"/>
        </w:rPr>
      </w:pPr>
    </w:p>
    <w:p w14:paraId="0DD19A2B" w14:textId="77777777" w:rsidR="00211261" w:rsidRDefault="00211261" w:rsidP="006C43E9">
      <w:pPr>
        <w:pStyle w:val="Cabealho"/>
        <w:spacing w:line="360" w:lineRule="auto"/>
        <w:ind w:right="-1"/>
        <w:jc w:val="center"/>
        <w:rPr>
          <w:rFonts w:ascii="Arial" w:hAnsi="Arial" w:cs="Arial"/>
          <w:b/>
          <w:bCs/>
          <w:sz w:val="22"/>
          <w:szCs w:val="22"/>
        </w:rPr>
      </w:pPr>
    </w:p>
    <w:p w14:paraId="4687AE99" w14:textId="77777777" w:rsidR="00211261" w:rsidRDefault="00211261" w:rsidP="006C43E9">
      <w:pPr>
        <w:pStyle w:val="Cabealho"/>
        <w:spacing w:line="360" w:lineRule="auto"/>
        <w:ind w:right="-1"/>
        <w:jc w:val="center"/>
        <w:rPr>
          <w:rFonts w:ascii="Arial" w:hAnsi="Arial" w:cs="Arial"/>
          <w:b/>
          <w:bCs/>
          <w:sz w:val="22"/>
          <w:szCs w:val="22"/>
        </w:rPr>
      </w:pPr>
    </w:p>
    <w:p w14:paraId="26A952A1" w14:textId="77777777" w:rsidR="00211261" w:rsidRDefault="00211261" w:rsidP="006C43E9">
      <w:pPr>
        <w:pStyle w:val="Cabealho"/>
        <w:spacing w:line="360" w:lineRule="auto"/>
        <w:ind w:right="-1"/>
        <w:jc w:val="center"/>
        <w:rPr>
          <w:rFonts w:ascii="Arial" w:hAnsi="Arial" w:cs="Arial"/>
          <w:b/>
          <w:bCs/>
          <w:sz w:val="22"/>
          <w:szCs w:val="22"/>
        </w:rPr>
      </w:pPr>
    </w:p>
    <w:p w14:paraId="7D1FF334" w14:textId="77777777" w:rsidR="00211261" w:rsidRDefault="00211261" w:rsidP="006C43E9">
      <w:pPr>
        <w:pStyle w:val="Cabealho"/>
        <w:spacing w:line="360" w:lineRule="auto"/>
        <w:ind w:right="-1"/>
        <w:jc w:val="center"/>
        <w:rPr>
          <w:rFonts w:ascii="Arial" w:hAnsi="Arial" w:cs="Arial"/>
          <w:b/>
          <w:bCs/>
          <w:sz w:val="22"/>
          <w:szCs w:val="22"/>
        </w:rPr>
      </w:pPr>
    </w:p>
    <w:p w14:paraId="29DDED3A" w14:textId="77777777" w:rsidR="00211261" w:rsidRDefault="00211261" w:rsidP="006C43E9">
      <w:pPr>
        <w:pStyle w:val="Cabealho"/>
        <w:spacing w:line="360" w:lineRule="auto"/>
        <w:ind w:right="-1"/>
        <w:jc w:val="center"/>
        <w:rPr>
          <w:rFonts w:ascii="Arial" w:hAnsi="Arial" w:cs="Arial"/>
          <w:b/>
          <w:bCs/>
          <w:sz w:val="22"/>
          <w:szCs w:val="22"/>
        </w:rPr>
      </w:pPr>
    </w:p>
    <w:p w14:paraId="7C904A83" w14:textId="77777777" w:rsidR="00211261" w:rsidRDefault="00211261" w:rsidP="006C43E9">
      <w:pPr>
        <w:pStyle w:val="Cabealho"/>
        <w:spacing w:line="360" w:lineRule="auto"/>
        <w:ind w:right="-1"/>
        <w:jc w:val="center"/>
        <w:rPr>
          <w:rFonts w:ascii="Arial" w:hAnsi="Arial" w:cs="Arial"/>
          <w:b/>
          <w:bCs/>
          <w:sz w:val="22"/>
          <w:szCs w:val="22"/>
        </w:rPr>
      </w:pPr>
    </w:p>
    <w:p w14:paraId="29DA4B51" w14:textId="77777777" w:rsidR="00211261" w:rsidRDefault="00211261" w:rsidP="006C43E9">
      <w:pPr>
        <w:pStyle w:val="Cabealho"/>
        <w:spacing w:line="360" w:lineRule="auto"/>
        <w:ind w:right="-1"/>
        <w:jc w:val="center"/>
        <w:rPr>
          <w:rFonts w:ascii="Arial" w:hAnsi="Arial" w:cs="Arial"/>
          <w:b/>
          <w:bCs/>
          <w:sz w:val="22"/>
          <w:szCs w:val="22"/>
        </w:rPr>
      </w:pPr>
    </w:p>
    <w:p w14:paraId="209FCF5B" w14:textId="77777777" w:rsidR="00211261" w:rsidRDefault="00211261" w:rsidP="006C43E9">
      <w:pPr>
        <w:pStyle w:val="Cabealho"/>
        <w:spacing w:line="360" w:lineRule="auto"/>
        <w:ind w:right="-1"/>
        <w:jc w:val="center"/>
        <w:rPr>
          <w:rFonts w:ascii="Arial" w:hAnsi="Arial" w:cs="Arial"/>
          <w:b/>
          <w:bCs/>
          <w:sz w:val="22"/>
          <w:szCs w:val="22"/>
        </w:rPr>
      </w:pPr>
    </w:p>
    <w:p w14:paraId="68F3A538" w14:textId="77777777" w:rsidR="00211261" w:rsidRDefault="00211261" w:rsidP="006C43E9">
      <w:pPr>
        <w:pStyle w:val="Cabealho"/>
        <w:spacing w:line="360" w:lineRule="auto"/>
        <w:ind w:right="-1"/>
        <w:jc w:val="center"/>
        <w:rPr>
          <w:rFonts w:ascii="Arial" w:hAnsi="Arial" w:cs="Arial"/>
          <w:b/>
          <w:bCs/>
          <w:sz w:val="22"/>
          <w:szCs w:val="22"/>
        </w:rPr>
      </w:pPr>
    </w:p>
    <w:p w14:paraId="02190AD2" w14:textId="77777777" w:rsidR="00211261" w:rsidRDefault="00211261" w:rsidP="006C43E9">
      <w:pPr>
        <w:pStyle w:val="Cabealho"/>
        <w:spacing w:line="360" w:lineRule="auto"/>
        <w:ind w:right="-1"/>
        <w:jc w:val="center"/>
        <w:rPr>
          <w:rFonts w:ascii="Arial" w:hAnsi="Arial" w:cs="Arial"/>
          <w:b/>
          <w:bCs/>
          <w:sz w:val="22"/>
          <w:szCs w:val="22"/>
        </w:rPr>
      </w:pPr>
    </w:p>
    <w:p w14:paraId="57539A71" w14:textId="77777777" w:rsidR="00211261" w:rsidRDefault="00211261" w:rsidP="006C43E9">
      <w:pPr>
        <w:pStyle w:val="Cabealho"/>
        <w:spacing w:line="360" w:lineRule="auto"/>
        <w:ind w:right="-1"/>
        <w:jc w:val="center"/>
        <w:rPr>
          <w:rFonts w:ascii="Arial" w:hAnsi="Arial" w:cs="Arial"/>
          <w:b/>
          <w:bCs/>
          <w:sz w:val="22"/>
          <w:szCs w:val="22"/>
        </w:rPr>
      </w:pPr>
    </w:p>
    <w:p w14:paraId="3243BC9D" w14:textId="46878058" w:rsidR="006C43E9" w:rsidRPr="001C2F48" w:rsidRDefault="006C43E9" w:rsidP="006C43E9">
      <w:pPr>
        <w:pStyle w:val="Cabealho"/>
        <w:spacing w:line="360" w:lineRule="auto"/>
        <w:ind w:right="-1"/>
        <w:jc w:val="center"/>
        <w:rPr>
          <w:rFonts w:ascii="Arial" w:hAnsi="Arial" w:cs="Arial"/>
          <w:b/>
          <w:bCs/>
          <w:sz w:val="22"/>
          <w:szCs w:val="22"/>
        </w:rPr>
      </w:pPr>
      <w:r w:rsidRPr="001C2F48">
        <w:rPr>
          <w:rFonts w:ascii="Arial" w:hAnsi="Arial" w:cs="Arial"/>
          <w:b/>
          <w:bCs/>
          <w:sz w:val="22"/>
          <w:szCs w:val="22"/>
        </w:rPr>
        <w:t xml:space="preserve">ANEXO I - TERMO DE REFERÊNCIA </w:t>
      </w:r>
    </w:p>
    <w:p w14:paraId="17C5BFE6" w14:textId="4B59AD6C" w:rsidR="006C43E9" w:rsidRPr="007E3ED1" w:rsidRDefault="006C43E9" w:rsidP="007E3ED1">
      <w:pPr>
        <w:spacing w:line="360" w:lineRule="auto"/>
        <w:ind w:right="-1"/>
        <w:jc w:val="center"/>
        <w:rPr>
          <w:rFonts w:ascii="Arial" w:hAnsi="Arial" w:cs="Arial"/>
          <w:b/>
          <w:bCs/>
          <w:sz w:val="22"/>
          <w:szCs w:val="22"/>
        </w:rPr>
      </w:pPr>
      <w:r w:rsidRPr="001C2F48">
        <w:rPr>
          <w:rFonts w:ascii="Arial" w:hAnsi="Arial" w:cs="Arial"/>
          <w:b/>
          <w:bCs/>
          <w:sz w:val="22"/>
          <w:szCs w:val="22"/>
        </w:rPr>
        <w:t>Processo Administrativo n° 0</w:t>
      </w:r>
      <w:r w:rsidR="00420E1D">
        <w:rPr>
          <w:rFonts w:ascii="Arial" w:hAnsi="Arial" w:cs="Arial"/>
          <w:b/>
          <w:bCs/>
          <w:sz w:val="22"/>
          <w:szCs w:val="22"/>
        </w:rPr>
        <w:t>7</w:t>
      </w:r>
      <w:r w:rsidR="00055B2D">
        <w:rPr>
          <w:rFonts w:ascii="Arial" w:hAnsi="Arial" w:cs="Arial"/>
          <w:b/>
          <w:bCs/>
          <w:sz w:val="22"/>
          <w:szCs w:val="22"/>
        </w:rPr>
        <w:t>0</w:t>
      </w:r>
      <w:r w:rsidRPr="001C2F48">
        <w:rPr>
          <w:rFonts w:ascii="Arial" w:hAnsi="Arial" w:cs="Arial"/>
          <w:b/>
          <w:bCs/>
          <w:sz w:val="22"/>
          <w:szCs w:val="22"/>
        </w:rPr>
        <w:t>/2024</w:t>
      </w:r>
      <w:bookmarkStart w:id="61" w:name="_Hlk82471863"/>
      <w:r w:rsidRPr="001C2F48">
        <w:rPr>
          <w:rFonts w:ascii="Arial" w:hAnsi="Arial" w:cs="Arial"/>
          <w:color w:val="FF0000"/>
          <w:sz w:val="22"/>
          <w:szCs w:val="22"/>
        </w:rPr>
        <w:t xml:space="preserve"> </w:t>
      </w:r>
    </w:p>
    <w:p w14:paraId="185F9886" w14:textId="77777777" w:rsidR="006C43E9" w:rsidRPr="001C2F48" w:rsidRDefault="006C43E9" w:rsidP="004C3E47">
      <w:pPr>
        <w:pStyle w:val="Nivel01"/>
      </w:pPr>
      <w:r w:rsidRPr="001C2F48">
        <w:t>DEFINIÇÃO DO OBJETO</w:t>
      </w:r>
    </w:p>
    <w:p w14:paraId="266B0879" w14:textId="2C074387" w:rsidR="006C43E9" w:rsidRDefault="006C43E9" w:rsidP="007E3ED1">
      <w:pPr>
        <w:pStyle w:val="Nivel2"/>
        <w:numPr>
          <w:ilvl w:val="1"/>
          <w:numId w:val="38"/>
        </w:numPr>
        <w:spacing w:before="0" w:after="0" w:line="360" w:lineRule="auto"/>
        <w:ind w:right="-1"/>
        <w:rPr>
          <w:sz w:val="22"/>
          <w:szCs w:val="22"/>
        </w:rPr>
      </w:pPr>
      <w:r w:rsidRPr="001C2F48">
        <w:rPr>
          <w:sz w:val="22"/>
          <w:szCs w:val="22"/>
        </w:rPr>
        <w:t xml:space="preserve">Elaboração de Sistema de Registro de preços para a eventual </w:t>
      </w:r>
      <w:r w:rsidR="00420E1D" w:rsidRPr="00575417">
        <w:rPr>
          <w:color w:val="auto"/>
          <w:sz w:val="22"/>
          <w:szCs w:val="22"/>
        </w:rPr>
        <w:t xml:space="preserve">confecção de próteses dentárias para suprir as necessidades da </w:t>
      </w:r>
      <w:r w:rsidR="00420E1D">
        <w:rPr>
          <w:sz w:val="22"/>
          <w:szCs w:val="22"/>
        </w:rPr>
        <w:t>S</w:t>
      </w:r>
      <w:r w:rsidR="00420E1D" w:rsidRPr="00575417">
        <w:rPr>
          <w:color w:val="auto"/>
          <w:sz w:val="22"/>
          <w:szCs w:val="22"/>
        </w:rPr>
        <w:t xml:space="preserve">ecretaria </w:t>
      </w:r>
      <w:r w:rsidR="00420E1D">
        <w:rPr>
          <w:sz w:val="22"/>
          <w:szCs w:val="22"/>
        </w:rPr>
        <w:t xml:space="preserve">de Saúde </w:t>
      </w:r>
      <w:r w:rsidR="00420E1D" w:rsidRPr="00575417">
        <w:rPr>
          <w:color w:val="auto"/>
          <w:sz w:val="22"/>
          <w:szCs w:val="22"/>
        </w:rPr>
        <w:t xml:space="preserve">do </w:t>
      </w:r>
      <w:r w:rsidR="00420E1D">
        <w:rPr>
          <w:sz w:val="22"/>
          <w:szCs w:val="22"/>
        </w:rPr>
        <w:t>M</w:t>
      </w:r>
      <w:r w:rsidR="00420E1D" w:rsidRPr="00575417">
        <w:rPr>
          <w:color w:val="auto"/>
          <w:sz w:val="22"/>
          <w:szCs w:val="22"/>
        </w:rPr>
        <w:t xml:space="preserve">unicípio de </w:t>
      </w:r>
      <w:r w:rsidR="00420E1D">
        <w:rPr>
          <w:sz w:val="22"/>
          <w:szCs w:val="22"/>
        </w:rPr>
        <w:t>A</w:t>
      </w:r>
      <w:r w:rsidR="00420E1D" w:rsidRPr="00575417">
        <w:rPr>
          <w:color w:val="auto"/>
          <w:sz w:val="22"/>
          <w:szCs w:val="22"/>
        </w:rPr>
        <w:t>ntas</w:t>
      </w:r>
      <w:r w:rsidRPr="001C2F48">
        <w:rPr>
          <w:sz w:val="22"/>
          <w:szCs w:val="22"/>
        </w:rPr>
        <w:t>, conforme condições e exigências estabelecidas neste instrumento.</w:t>
      </w:r>
    </w:p>
    <w:p w14:paraId="7E6962FB" w14:textId="77777777" w:rsidR="007E3ED1" w:rsidRPr="001C2F48" w:rsidRDefault="007E3ED1" w:rsidP="007E3ED1">
      <w:pPr>
        <w:pStyle w:val="Nivel2"/>
        <w:spacing w:before="0" w:after="0" w:line="360" w:lineRule="auto"/>
        <w:ind w:right="-1"/>
        <w:rPr>
          <w:b/>
          <w:bCs/>
          <w:sz w:val="22"/>
          <w:szCs w:val="22"/>
        </w:rPr>
      </w:pPr>
    </w:p>
    <w:tbl>
      <w:tblPr>
        <w:tblW w:w="9634" w:type="dxa"/>
        <w:jc w:val="center"/>
        <w:tblCellMar>
          <w:left w:w="70" w:type="dxa"/>
          <w:right w:w="70" w:type="dxa"/>
        </w:tblCellMar>
        <w:tblLook w:val="04A0" w:firstRow="1" w:lastRow="0" w:firstColumn="1" w:lastColumn="0" w:noHBand="0" w:noVBand="1"/>
      </w:tblPr>
      <w:tblGrid>
        <w:gridCol w:w="788"/>
        <w:gridCol w:w="4309"/>
        <w:gridCol w:w="568"/>
        <w:gridCol w:w="945"/>
        <w:gridCol w:w="1323"/>
        <w:gridCol w:w="1701"/>
      </w:tblGrid>
      <w:tr w:rsidR="007E3ED1" w:rsidRPr="001C2F48" w14:paraId="0D8F8328" w14:textId="77777777" w:rsidTr="00211261">
        <w:trPr>
          <w:trHeight w:val="285"/>
          <w:jc w:val="center"/>
        </w:trPr>
        <w:tc>
          <w:tcPr>
            <w:tcW w:w="788" w:type="dxa"/>
            <w:tcBorders>
              <w:top w:val="single" w:sz="4" w:space="0" w:color="auto"/>
              <w:left w:val="single" w:sz="4" w:space="0" w:color="auto"/>
              <w:bottom w:val="single" w:sz="4" w:space="0" w:color="auto"/>
              <w:right w:val="single" w:sz="4" w:space="0" w:color="auto"/>
            </w:tcBorders>
            <w:shd w:val="clear" w:color="CCFFFF" w:fill="CFE2F3"/>
            <w:noWrap/>
            <w:vAlign w:val="center"/>
            <w:hideMark/>
          </w:tcPr>
          <w:p w14:paraId="7330E1D8" w14:textId="77777777" w:rsidR="00184013" w:rsidRPr="001C2F48" w:rsidRDefault="00184013" w:rsidP="00184013">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ITENS</w:t>
            </w:r>
          </w:p>
        </w:tc>
        <w:tc>
          <w:tcPr>
            <w:tcW w:w="4309" w:type="dxa"/>
            <w:tcBorders>
              <w:top w:val="single" w:sz="4" w:space="0" w:color="auto"/>
              <w:left w:val="nil"/>
              <w:bottom w:val="single" w:sz="4" w:space="0" w:color="auto"/>
              <w:right w:val="single" w:sz="4" w:space="0" w:color="auto"/>
            </w:tcBorders>
            <w:shd w:val="clear" w:color="CCFFFF" w:fill="CFE2F3"/>
            <w:noWrap/>
            <w:vAlign w:val="center"/>
            <w:hideMark/>
          </w:tcPr>
          <w:p w14:paraId="35551E25" w14:textId="77777777" w:rsidR="00184013" w:rsidRPr="001C2F48" w:rsidRDefault="00184013" w:rsidP="00184013">
            <w:pP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DESCRIÇÃO</w:t>
            </w:r>
          </w:p>
        </w:tc>
        <w:tc>
          <w:tcPr>
            <w:tcW w:w="568" w:type="dxa"/>
            <w:tcBorders>
              <w:top w:val="single" w:sz="4" w:space="0" w:color="auto"/>
              <w:left w:val="nil"/>
              <w:bottom w:val="single" w:sz="4" w:space="0" w:color="auto"/>
              <w:right w:val="single" w:sz="4" w:space="0" w:color="auto"/>
            </w:tcBorders>
            <w:shd w:val="clear" w:color="CCFFFF" w:fill="CFE2F3"/>
            <w:noWrap/>
            <w:vAlign w:val="center"/>
            <w:hideMark/>
          </w:tcPr>
          <w:p w14:paraId="1D7242E4" w14:textId="28FC862A" w:rsidR="00184013" w:rsidRPr="001C2F48" w:rsidRDefault="00184013" w:rsidP="00184013">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UN</w:t>
            </w:r>
          </w:p>
        </w:tc>
        <w:tc>
          <w:tcPr>
            <w:tcW w:w="945" w:type="dxa"/>
            <w:tcBorders>
              <w:top w:val="single" w:sz="4" w:space="0" w:color="auto"/>
              <w:left w:val="nil"/>
              <w:bottom w:val="single" w:sz="4" w:space="0" w:color="auto"/>
              <w:right w:val="single" w:sz="4" w:space="0" w:color="auto"/>
            </w:tcBorders>
            <w:shd w:val="clear" w:color="CCFFFF" w:fill="CFE2F3"/>
            <w:noWrap/>
            <w:vAlign w:val="center"/>
            <w:hideMark/>
          </w:tcPr>
          <w:p w14:paraId="437CE950" w14:textId="19D92EA5" w:rsidR="00184013" w:rsidRPr="001C2F48" w:rsidRDefault="00184013" w:rsidP="00184013">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Q</w:t>
            </w:r>
            <w:r w:rsidR="007E3ED1">
              <w:rPr>
                <w:rFonts w:ascii="Arial" w:eastAsia="Times New Roman" w:hAnsi="Arial" w:cs="Arial"/>
                <w:b/>
                <w:bCs/>
                <w:color w:val="990000"/>
                <w:sz w:val="22"/>
                <w:szCs w:val="22"/>
              </w:rPr>
              <w:t>TDE</w:t>
            </w:r>
          </w:p>
        </w:tc>
        <w:tc>
          <w:tcPr>
            <w:tcW w:w="1323" w:type="dxa"/>
            <w:tcBorders>
              <w:top w:val="single" w:sz="4" w:space="0" w:color="auto"/>
              <w:left w:val="nil"/>
              <w:bottom w:val="single" w:sz="4" w:space="0" w:color="auto"/>
              <w:right w:val="single" w:sz="4" w:space="0" w:color="auto"/>
            </w:tcBorders>
            <w:shd w:val="clear" w:color="CCFFFF" w:fill="CFE2F3"/>
          </w:tcPr>
          <w:p w14:paraId="2A0F7CA7" w14:textId="77777777" w:rsidR="00184013" w:rsidRPr="001C2F48" w:rsidRDefault="00184013" w:rsidP="00184013">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UNIT</w:t>
            </w:r>
          </w:p>
        </w:tc>
        <w:tc>
          <w:tcPr>
            <w:tcW w:w="1701" w:type="dxa"/>
            <w:tcBorders>
              <w:top w:val="single" w:sz="4" w:space="0" w:color="auto"/>
              <w:left w:val="nil"/>
              <w:bottom w:val="single" w:sz="4" w:space="0" w:color="auto"/>
              <w:right w:val="single" w:sz="4" w:space="0" w:color="auto"/>
            </w:tcBorders>
            <w:shd w:val="clear" w:color="CCFFFF" w:fill="CFE2F3"/>
          </w:tcPr>
          <w:p w14:paraId="2F2DDD4C" w14:textId="77777777" w:rsidR="00184013" w:rsidRPr="001C2F48" w:rsidRDefault="00184013" w:rsidP="00184013">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TOTAL</w:t>
            </w:r>
          </w:p>
        </w:tc>
      </w:tr>
      <w:tr w:rsidR="007E3ED1" w:rsidRPr="001C2F48" w14:paraId="7F01F94B" w14:textId="77777777" w:rsidTr="00211261">
        <w:trPr>
          <w:trHeight w:val="300"/>
          <w:jc w:val="center"/>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55A74123" w14:textId="77777777" w:rsidR="0038305D" w:rsidRPr="001C2F48" w:rsidRDefault="0038305D" w:rsidP="0038305D">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1</w:t>
            </w:r>
          </w:p>
        </w:tc>
        <w:tc>
          <w:tcPr>
            <w:tcW w:w="4309" w:type="dxa"/>
            <w:tcBorders>
              <w:top w:val="nil"/>
              <w:left w:val="nil"/>
              <w:bottom w:val="single" w:sz="4" w:space="0" w:color="auto"/>
              <w:right w:val="single" w:sz="4" w:space="0" w:color="auto"/>
            </w:tcBorders>
            <w:shd w:val="clear" w:color="auto" w:fill="auto"/>
            <w:noWrap/>
            <w:vAlign w:val="center"/>
          </w:tcPr>
          <w:p w14:paraId="0C7AD0FB" w14:textId="398D7C6E" w:rsidR="0038305D" w:rsidRPr="001C2F48" w:rsidRDefault="0038305D" w:rsidP="0038305D">
            <w:pPr>
              <w:jc w:val="both"/>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pacientes parcialmente desdentados na mandíbula,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568" w:type="dxa"/>
            <w:tcBorders>
              <w:top w:val="nil"/>
              <w:left w:val="nil"/>
              <w:bottom w:val="single" w:sz="4" w:space="0" w:color="auto"/>
              <w:right w:val="single" w:sz="4" w:space="0" w:color="auto"/>
            </w:tcBorders>
            <w:shd w:val="clear" w:color="auto" w:fill="auto"/>
            <w:noWrap/>
            <w:vAlign w:val="center"/>
          </w:tcPr>
          <w:p w14:paraId="5EAFEAEC" w14:textId="6CDFA1B8" w:rsidR="0038305D" w:rsidRPr="001C2F48" w:rsidRDefault="0038305D" w:rsidP="0038305D">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945" w:type="dxa"/>
            <w:tcBorders>
              <w:top w:val="nil"/>
              <w:left w:val="nil"/>
              <w:bottom w:val="single" w:sz="4" w:space="0" w:color="auto"/>
              <w:right w:val="single" w:sz="4" w:space="0" w:color="auto"/>
            </w:tcBorders>
            <w:shd w:val="clear" w:color="auto" w:fill="auto"/>
            <w:noWrap/>
            <w:vAlign w:val="center"/>
          </w:tcPr>
          <w:p w14:paraId="1DD4535A" w14:textId="7A31EAAF" w:rsidR="0038305D" w:rsidRPr="001C2F48" w:rsidRDefault="0081144A" w:rsidP="0038305D">
            <w:pPr>
              <w:jc w:val="center"/>
              <w:rPr>
                <w:rFonts w:ascii="Arial" w:eastAsia="Times New Roman" w:hAnsi="Arial" w:cs="Arial"/>
                <w:color w:val="000000"/>
                <w:sz w:val="22"/>
                <w:szCs w:val="22"/>
              </w:rPr>
            </w:pPr>
            <w:r>
              <w:rPr>
                <w:rFonts w:ascii="Arial" w:eastAsia="Times New Roman" w:hAnsi="Arial" w:cs="Arial"/>
                <w:color w:val="000000"/>
                <w:sz w:val="22"/>
                <w:szCs w:val="22"/>
              </w:rPr>
              <w:t>20</w:t>
            </w:r>
            <w:r w:rsidR="0038305D">
              <w:rPr>
                <w:rFonts w:ascii="Arial" w:eastAsia="Times New Roman" w:hAnsi="Arial" w:cs="Arial"/>
                <w:color w:val="000000"/>
                <w:sz w:val="22"/>
                <w:szCs w:val="22"/>
              </w:rPr>
              <w:t>0</w:t>
            </w:r>
          </w:p>
        </w:tc>
        <w:tc>
          <w:tcPr>
            <w:tcW w:w="1323" w:type="dxa"/>
            <w:tcBorders>
              <w:top w:val="nil"/>
              <w:left w:val="nil"/>
              <w:bottom w:val="single" w:sz="4" w:space="0" w:color="auto"/>
              <w:right w:val="single" w:sz="4" w:space="0" w:color="auto"/>
            </w:tcBorders>
            <w:vAlign w:val="center"/>
          </w:tcPr>
          <w:p w14:paraId="758E6195" w14:textId="27C15992"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R$ 250,00 </w:t>
            </w:r>
          </w:p>
        </w:tc>
        <w:tc>
          <w:tcPr>
            <w:tcW w:w="1701" w:type="dxa"/>
            <w:tcBorders>
              <w:top w:val="nil"/>
              <w:left w:val="nil"/>
              <w:bottom w:val="single" w:sz="4" w:space="0" w:color="auto"/>
              <w:right w:val="single" w:sz="4" w:space="0" w:color="auto"/>
            </w:tcBorders>
            <w:vAlign w:val="bottom"/>
          </w:tcPr>
          <w:p w14:paraId="724292AD" w14:textId="33D01045"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w:t>
            </w:r>
            <w:r w:rsidR="00856C96">
              <w:rPr>
                <w:rFonts w:ascii="Arial" w:hAnsi="Arial" w:cs="Arial"/>
                <w:color w:val="000000"/>
                <w:sz w:val="20"/>
                <w:szCs w:val="20"/>
              </w:rPr>
              <w:t>50</w:t>
            </w:r>
            <w:r w:rsidRPr="0038305D">
              <w:rPr>
                <w:rFonts w:ascii="Arial" w:hAnsi="Arial" w:cs="Arial"/>
                <w:color w:val="000000"/>
                <w:sz w:val="20"/>
                <w:szCs w:val="20"/>
              </w:rPr>
              <w:t>.</w:t>
            </w:r>
            <w:r w:rsidR="00856C96">
              <w:rPr>
                <w:rFonts w:ascii="Arial" w:hAnsi="Arial" w:cs="Arial"/>
                <w:color w:val="000000"/>
                <w:sz w:val="20"/>
                <w:szCs w:val="20"/>
              </w:rPr>
              <w:t>0</w:t>
            </w:r>
            <w:r w:rsidRPr="0038305D">
              <w:rPr>
                <w:rFonts w:ascii="Arial" w:hAnsi="Arial" w:cs="Arial"/>
                <w:color w:val="000000"/>
                <w:sz w:val="20"/>
                <w:szCs w:val="20"/>
              </w:rPr>
              <w:t xml:space="preserve">00,00 </w:t>
            </w:r>
          </w:p>
        </w:tc>
      </w:tr>
      <w:tr w:rsidR="007E3ED1" w:rsidRPr="001C2F48" w14:paraId="499B9788" w14:textId="77777777" w:rsidTr="00211261">
        <w:trPr>
          <w:trHeight w:val="900"/>
          <w:jc w:val="center"/>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09C5BB98" w14:textId="77777777" w:rsidR="0038305D" w:rsidRPr="001C2F48" w:rsidRDefault="0038305D" w:rsidP="0038305D">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2</w:t>
            </w:r>
          </w:p>
        </w:tc>
        <w:tc>
          <w:tcPr>
            <w:tcW w:w="4309" w:type="dxa"/>
            <w:tcBorders>
              <w:top w:val="nil"/>
              <w:left w:val="nil"/>
              <w:bottom w:val="single" w:sz="4" w:space="0" w:color="auto"/>
              <w:right w:val="single" w:sz="4" w:space="0" w:color="auto"/>
            </w:tcBorders>
            <w:shd w:val="clear" w:color="auto" w:fill="auto"/>
            <w:vAlign w:val="center"/>
          </w:tcPr>
          <w:p w14:paraId="01BA67C0" w14:textId="7EAA6A18" w:rsidR="0038305D" w:rsidRPr="001C2F48" w:rsidRDefault="0038305D" w:rsidP="0038305D">
            <w:pPr>
              <w:jc w:val="both"/>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w:t>
            </w:r>
            <w:r>
              <w:lastRenderedPageBreak/>
              <w:t xml:space="preserve">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568" w:type="dxa"/>
            <w:tcBorders>
              <w:top w:val="nil"/>
              <w:left w:val="nil"/>
              <w:bottom w:val="single" w:sz="4" w:space="0" w:color="auto"/>
              <w:right w:val="single" w:sz="4" w:space="0" w:color="auto"/>
            </w:tcBorders>
            <w:shd w:val="clear" w:color="auto" w:fill="auto"/>
            <w:noWrap/>
            <w:vAlign w:val="center"/>
          </w:tcPr>
          <w:p w14:paraId="672AE6B2" w14:textId="509764A2" w:rsidR="0038305D" w:rsidRPr="001C2F48" w:rsidRDefault="0038305D" w:rsidP="0038305D">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945" w:type="dxa"/>
            <w:tcBorders>
              <w:top w:val="nil"/>
              <w:left w:val="nil"/>
              <w:bottom w:val="single" w:sz="4" w:space="0" w:color="auto"/>
              <w:right w:val="single" w:sz="4" w:space="0" w:color="auto"/>
            </w:tcBorders>
            <w:shd w:val="clear" w:color="auto" w:fill="auto"/>
            <w:noWrap/>
            <w:vAlign w:val="center"/>
          </w:tcPr>
          <w:p w14:paraId="73E13279" w14:textId="030E8C2C" w:rsidR="0038305D" w:rsidRPr="001C2F48" w:rsidRDefault="0081144A" w:rsidP="0038305D">
            <w:pPr>
              <w:jc w:val="center"/>
              <w:rPr>
                <w:rFonts w:ascii="Arial" w:eastAsia="Times New Roman" w:hAnsi="Arial" w:cs="Arial"/>
                <w:color w:val="000000"/>
                <w:sz w:val="22"/>
                <w:szCs w:val="22"/>
              </w:rPr>
            </w:pPr>
            <w:r>
              <w:rPr>
                <w:rFonts w:ascii="Arial" w:eastAsia="Times New Roman" w:hAnsi="Arial" w:cs="Arial"/>
                <w:color w:val="000000"/>
                <w:sz w:val="22"/>
                <w:szCs w:val="22"/>
              </w:rPr>
              <w:t>20</w:t>
            </w:r>
            <w:r w:rsidR="0038305D">
              <w:rPr>
                <w:rFonts w:ascii="Arial" w:eastAsia="Times New Roman" w:hAnsi="Arial" w:cs="Arial"/>
                <w:color w:val="000000"/>
                <w:sz w:val="22"/>
                <w:szCs w:val="22"/>
              </w:rPr>
              <w:t>0</w:t>
            </w:r>
          </w:p>
        </w:tc>
        <w:tc>
          <w:tcPr>
            <w:tcW w:w="1323" w:type="dxa"/>
            <w:tcBorders>
              <w:top w:val="nil"/>
              <w:left w:val="nil"/>
              <w:bottom w:val="single" w:sz="4" w:space="0" w:color="auto"/>
              <w:right w:val="single" w:sz="4" w:space="0" w:color="auto"/>
            </w:tcBorders>
            <w:vAlign w:val="center"/>
          </w:tcPr>
          <w:p w14:paraId="215A4DCF" w14:textId="60BF68A0"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R$ 210,25 </w:t>
            </w:r>
          </w:p>
        </w:tc>
        <w:tc>
          <w:tcPr>
            <w:tcW w:w="1701" w:type="dxa"/>
            <w:tcBorders>
              <w:top w:val="nil"/>
              <w:left w:val="nil"/>
              <w:bottom w:val="single" w:sz="4" w:space="0" w:color="auto"/>
              <w:right w:val="single" w:sz="4" w:space="0" w:color="auto"/>
            </w:tcBorders>
            <w:vAlign w:val="bottom"/>
          </w:tcPr>
          <w:p w14:paraId="2067CFCC" w14:textId="4D14C0B6"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w:t>
            </w:r>
            <w:r w:rsidR="00856C96">
              <w:rPr>
                <w:rFonts w:ascii="Arial" w:hAnsi="Arial" w:cs="Arial"/>
                <w:color w:val="000000"/>
                <w:sz w:val="20"/>
                <w:szCs w:val="20"/>
              </w:rPr>
              <w:t>42.050,00</w:t>
            </w:r>
            <w:r w:rsidRPr="0038305D">
              <w:rPr>
                <w:rFonts w:ascii="Arial" w:hAnsi="Arial" w:cs="Arial"/>
                <w:color w:val="000000"/>
                <w:sz w:val="20"/>
                <w:szCs w:val="20"/>
              </w:rPr>
              <w:t xml:space="preserve"> </w:t>
            </w:r>
          </w:p>
        </w:tc>
      </w:tr>
      <w:tr w:rsidR="007E3ED1" w:rsidRPr="001C2F48" w14:paraId="30FFD779" w14:textId="77777777" w:rsidTr="00211261">
        <w:trPr>
          <w:trHeight w:val="300"/>
          <w:jc w:val="center"/>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71110EC0" w14:textId="77777777" w:rsidR="0038305D" w:rsidRPr="001C2F48" w:rsidRDefault="0038305D" w:rsidP="0038305D">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3</w:t>
            </w:r>
          </w:p>
        </w:tc>
        <w:tc>
          <w:tcPr>
            <w:tcW w:w="4309" w:type="dxa"/>
            <w:tcBorders>
              <w:top w:val="nil"/>
              <w:left w:val="nil"/>
              <w:bottom w:val="single" w:sz="4" w:space="0" w:color="auto"/>
              <w:right w:val="single" w:sz="4" w:space="0" w:color="auto"/>
            </w:tcBorders>
            <w:shd w:val="clear" w:color="auto" w:fill="auto"/>
            <w:noWrap/>
            <w:vAlign w:val="center"/>
          </w:tcPr>
          <w:p w14:paraId="366FCD7E" w14:textId="4383B599" w:rsidR="0038305D" w:rsidRPr="001C2F48" w:rsidRDefault="0038305D" w:rsidP="0038305D">
            <w:pPr>
              <w:jc w:val="both"/>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568" w:type="dxa"/>
            <w:tcBorders>
              <w:top w:val="nil"/>
              <w:left w:val="nil"/>
              <w:bottom w:val="single" w:sz="4" w:space="0" w:color="auto"/>
              <w:right w:val="single" w:sz="4" w:space="0" w:color="auto"/>
            </w:tcBorders>
            <w:shd w:val="clear" w:color="auto" w:fill="auto"/>
            <w:noWrap/>
            <w:vAlign w:val="center"/>
          </w:tcPr>
          <w:p w14:paraId="7A2B2A6B" w14:textId="25508047" w:rsidR="0038305D" w:rsidRPr="001C2F48" w:rsidRDefault="0038305D" w:rsidP="0038305D">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945" w:type="dxa"/>
            <w:tcBorders>
              <w:top w:val="nil"/>
              <w:left w:val="nil"/>
              <w:bottom w:val="single" w:sz="4" w:space="0" w:color="auto"/>
              <w:right w:val="single" w:sz="4" w:space="0" w:color="auto"/>
            </w:tcBorders>
            <w:shd w:val="clear" w:color="auto" w:fill="auto"/>
            <w:noWrap/>
            <w:vAlign w:val="center"/>
          </w:tcPr>
          <w:p w14:paraId="65074E4B" w14:textId="6413A22C" w:rsidR="0038305D" w:rsidRPr="001C2F48" w:rsidRDefault="0081144A" w:rsidP="0038305D">
            <w:pPr>
              <w:jc w:val="center"/>
              <w:rPr>
                <w:rFonts w:ascii="Arial" w:eastAsia="Times New Roman" w:hAnsi="Arial" w:cs="Arial"/>
                <w:color w:val="000000"/>
                <w:sz w:val="22"/>
                <w:szCs w:val="22"/>
              </w:rPr>
            </w:pPr>
            <w:r>
              <w:rPr>
                <w:rFonts w:ascii="Arial" w:eastAsia="Times New Roman" w:hAnsi="Arial" w:cs="Arial"/>
                <w:color w:val="000000"/>
                <w:sz w:val="22"/>
                <w:szCs w:val="22"/>
              </w:rPr>
              <w:t>2</w:t>
            </w:r>
            <w:r w:rsidR="0038305D">
              <w:rPr>
                <w:rFonts w:ascii="Arial" w:eastAsia="Times New Roman" w:hAnsi="Arial" w:cs="Arial"/>
                <w:color w:val="000000"/>
                <w:sz w:val="22"/>
                <w:szCs w:val="22"/>
              </w:rPr>
              <w:t>00</w:t>
            </w:r>
          </w:p>
        </w:tc>
        <w:tc>
          <w:tcPr>
            <w:tcW w:w="1323" w:type="dxa"/>
            <w:tcBorders>
              <w:top w:val="nil"/>
              <w:left w:val="nil"/>
              <w:bottom w:val="single" w:sz="4" w:space="0" w:color="auto"/>
              <w:right w:val="single" w:sz="4" w:space="0" w:color="auto"/>
            </w:tcBorders>
            <w:vAlign w:val="center"/>
          </w:tcPr>
          <w:p w14:paraId="64538429" w14:textId="5F848B50"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R$ 245,00 </w:t>
            </w:r>
          </w:p>
        </w:tc>
        <w:tc>
          <w:tcPr>
            <w:tcW w:w="1701" w:type="dxa"/>
            <w:tcBorders>
              <w:top w:val="nil"/>
              <w:left w:val="nil"/>
              <w:bottom w:val="single" w:sz="4" w:space="0" w:color="auto"/>
              <w:right w:val="single" w:sz="4" w:space="0" w:color="auto"/>
            </w:tcBorders>
            <w:vAlign w:val="bottom"/>
          </w:tcPr>
          <w:p w14:paraId="73020ED4" w14:textId="7757CFEC"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w:t>
            </w:r>
            <w:r w:rsidR="00856C96">
              <w:rPr>
                <w:rFonts w:ascii="Arial" w:hAnsi="Arial" w:cs="Arial"/>
                <w:color w:val="000000"/>
                <w:sz w:val="20"/>
                <w:szCs w:val="20"/>
              </w:rPr>
              <w:t>49.000</w:t>
            </w:r>
            <w:r w:rsidRPr="0038305D">
              <w:rPr>
                <w:rFonts w:ascii="Arial" w:hAnsi="Arial" w:cs="Arial"/>
                <w:color w:val="000000"/>
                <w:sz w:val="20"/>
                <w:szCs w:val="20"/>
              </w:rPr>
              <w:t xml:space="preserve">,00 </w:t>
            </w:r>
          </w:p>
        </w:tc>
      </w:tr>
      <w:tr w:rsidR="007E3ED1" w:rsidRPr="001C2F48" w14:paraId="632FBF3D" w14:textId="77777777" w:rsidTr="00211261">
        <w:trPr>
          <w:trHeight w:val="300"/>
          <w:jc w:val="center"/>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E61A4" w14:textId="3811DA77" w:rsidR="0038305D" w:rsidRPr="001C2F48" w:rsidRDefault="0038305D" w:rsidP="0038305D">
            <w:pPr>
              <w:jc w:val="center"/>
              <w:rPr>
                <w:rFonts w:ascii="Arial" w:eastAsia="Times New Roman" w:hAnsi="Arial" w:cs="Arial"/>
                <w:color w:val="000000"/>
                <w:sz w:val="22"/>
                <w:szCs w:val="22"/>
              </w:rPr>
            </w:pPr>
            <w:r>
              <w:rPr>
                <w:rFonts w:ascii="Arial" w:eastAsia="Times New Roman" w:hAnsi="Arial" w:cs="Arial"/>
                <w:color w:val="000000"/>
                <w:sz w:val="22"/>
                <w:szCs w:val="22"/>
              </w:rPr>
              <w:t>4</w:t>
            </w:r>
          </w:p>
        </w:tc>
        <w:tc>
          <w:tcPr>
            <w:tcW w:w="4309" w:type="dxa"/>
            <w:tcBorders>
              <w:top w:val="single" w:sz="4" w:space="0" w:color="auto"/>
              <w:left w:val="nil"/>
              <w:bottom w:val="single" w:sz="4" w:space="0" w:color="auto"/>
              <w:right w:val="single" w:sz="4" w:space="0" w:color="auto"/>
            </w:tcBorders>
            <w:shd w:val="clear" w:color="auto" w:fill="auto"/>
            <w:noWrap/>
            <w:vAlign w:val="center"/>
          </w:tcPr>
          <w:p w14:paraId="4774B249" w14:textId="1CDBF711" w:rsidR="0038305D" w:rsidRPr="001C2F48" w:rsidRDefault="0038305D" w:rsidP="0038305D">
            <w:pPr>
              <w:jc w:val="both"/>
              <w:rPr>
                <w:rFonts w:ascii="Arial" w:eastAsia="Times New Roman" w:hAnsi="Arial" w:cs="Arial"/>
                <w:color w:val="000000"/>
                <w:sz w:val="22"/>
                <w:szCs w:val="22"/>
              </w:rPr>
            </w:pPr>
            <w:r>
              <w:t xml:space="preserve">Prótese Total Maxilar – Prótese Total Removível Odontológica muco-suportada, indicada para reabilitar 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xml:space="preserve">, obtidas a partir de modelos de gesso tipo IV que </w:t>
            </w:r>
            <w:r>
              <w:lastRenderedPageBreak/>
              <w:t>reproduz os rebordos residuais dos pacientes.</w:t>
            </w:r>
          </w:p>
        </w:tc>
        <w:tc>
          <w:tcPr>
            <w:tcW w:w="568" w:type="dxa"/>
            <w:tcBorders>
              <w:top w:val="single" w:sz="4" w:space="0" w:color="auto"/>
              <w:left w:val="nil"/>
              <w:bottom w:val="single" w:sz="4" w:space="0" w:color="auto"/>
              <w:right w:val="single" w:sz="4" w:space="0" w:color="auto"/>
            </w:tcBorders>
            <w:shd w:val="clear" w:color="auto" w:fill="auto"/>
            <w:noWrap/>
            <w:vAlign w:val="center"/>
          </w:tcPr>
          <w:p w14:paraId="62E86EF6" w14:textId="329955F3" w:rsidR="0038305D" w:rsidRPr="001C2F48" w:rsidRDefault="0038305D" w:rsidP="0038305D">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945" w:type="dxa"/>
            <w:tcBorders>
              <w:top w:val="single" w:sz="4" w:space="0" w:color="auto"/>
              <w:left w:val="nil"/>
              <w:bottom w:val="single" w:sz="4" w:space="0" w:color="auto"/>
              <w:right w:val="single" w:sz="4" w:space="0" w:color="auto"/>
            </w:tcBorders>
            <w:shd w:val="clear" w:color="auto" w:fill="auto"/>
            <w:noWrap/>
            <w:vAlign w:val="center"/>
          </w:tcPr>
          <w:p w14:paraId="09F5C869" w14:textId="463FD5B8" w:rsidR="0038305D" w:rsidRPr="001C2F48" w:rsidRDefault="0038305D" w:rsidP="0038305D">
            <w:pPr>
              <w:jc w:val="center"/>
              <w:rPr>
                <w:rFonts w:ascii="Arial" w:eastAsia="Times New Roman" w:hAnsi="Arial" w:cs="Arial"/>
                <w:color w:val="000000"/>
                <w:sz w:val="22"/>
                <w:szCs w:val="22"/>
              </w:rPr>
            </w:pPr>
            <w:r>
              <w:rPr>
                <w:rFonts w:ascii="Arial" w:eastAsia="Times New Roman" w:hAnsi="Arial" w:cs="Arial"/>
                <w:color w:val="000000"/>
                <w:sz w:val="22"/>
                <w:szCs w:val="22"/>
              </w:rPr>
              <w:t>2</w:t>
            </w:r>
            <w:r w:rsidR="0081144A">
              <w:rPr>
                <w:rFonts w:ascii="Arial" w:eastAsia="Times New Roman" w:hAnsi="Arial" w:cs="Arial"/>
                <w:color w:val="000000"/>
                <w:sz w:val="22"/>
                <w:szCs w:val="22"/>
              </w:rPr>
              <w:t>5</w:t>
            </w:r>
            <w:r>
              <w:rPr>
                <w:rFonts w:ascii="Arial" w:eastAsia="Times New Roman" w:hAnsi="Arial" w:cs="Arial"/>
                <w:color w:val="000000"/>
                <w:sz w:val="22"/>
                <w:szCs w:val="22"/>
              </w:rPr>
              <w:t>0</w:t>
            </w:r>
          </w:p>
        </w:tc>
        <w:tc>
          <w:tcPr>
            <w:tcW w:w="1323" w:type="dxa"/>
            <w:tcBorders>
              <w:top w:val="single" w:sz="4" w:space="0" w:color="auto"/>
              <w:left w:val="nil"/>
              <w:bottom w:val="single" w:sz="4" w:space="0" w:color="auto"/>
              <w:right w:val="single" w:sz="4" w:space="0" w:color="auto"/>
            </w:tcBorders>
            <w:vAlign w:val="center"/>
          </w:tcPr>
          <w:p w14:paraId="35160CFB" w14:textId="121A8DC8"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R$ 242,00 </w:t>
            </w:r>
          </w:p>
        </w:tc>
        <w:tc>
          <w:tcPr>
            <w:tcW w:w="1701" w:type="dxa"/>
            <w:tcBorders>
              <w:top w:val="single" w:sz="4" w:space="0" w:color="auto"/>
              <w:left w:val="nil"/>
              <w:bottom w:val="single" w:sz="4" w:space="0" w:color="auto"/>
              <w:right w:val="single" w:sz="4" w:space="0" w:color="auto"/>
            </w:tcBorders>
            <w:vAlign w:val="bottom"/>
          </w:tcPr>
          <w:p w14:paraId="29FCD2CD" w14:textId="61112DEC" w:rsidR="0038305D" w:rsidRPr="0038305D" w:rsidRDefault="0038305D" w:rsidP="0038305D">
            <w:pPr>
              <w:jc w:val="center"/>
              <w:rPr>
                <w:rFonts w:ascii="Arial" w:hAnsi="Arial" w:cs="Arial"/>
                <w:color w:val="000000"/>
                <w:sz w:val="20"/>
                <w:szCs w:val="20"/>
              </w:rPr>
            </w:pPr>
            <w:r w:rsidRPr="0038305D">
              <w:rPr>
                <w:rFonts w:ascii="Arial" w:hAnsi="Arial" w:cs="Arial"/>
                <w:color w:val="000000"/>
                <w:sz w:val="20"/>
                <w:szCs w:val="20"/>
              </w:rPr>
              <w:t xml:space="preserve"> R$     </w:t>
            </w:r>
            <w:r w:rsidR="00856C96">
              <w:rPr>
                <w:rFonts w:ascii="Arial" w:hAnsi="Arial" w:cs="Arial"/>
                <w:color w:val="000000"/>
                <w:sz w:val="20"/>
                <w:szCs w:val="20"/>
              </w:rPr>
              <w:t>60.500,00</w:t>
            </w:r>
            <w:r w:rsidRPr="0038305D">
              <w:rPr>
                <w:rFonts w:ascii="Arial" w:hAnsi="Arial" w:cs="Arial"/>
                <w:color w:val="000000"/>
                <w:sz w:val="20"/>
                <w:szCs w:val="20"/>
              </w:rPr>
              <w:t xml:space="preserve"> </w:t>
            </w:r>
          </w:p>
        </w:tc>
      </w:tr>
    </w:tbl>
    <w:p w14:paraId="4DBCF901" w14:textId="77777777" w:rsidR="006C43E9" w:rsidRDefault="006C43E9" w:rsidP="006C43E9">
      <w:pPr>
        <w:spacing w:line="360" w:lineRule="auto"/>
        <w:ind w:right="-1"/>
        <w:rPr>
          <w:rFonts w:ascii="Arial" w:hAnsi="Arial" w:cs="Arial"/>
          <w:sz w:val="22"/>
          <w:szCs w:val="22"/>
        </w:rPr>
      </w:pPr>
    </w:p>
    <w:p w14:paraId="52717DA6" w14:textId="4FA0F18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1.2 Para a confecção das próteses removível total e parcial as seguintes especificações serão necessárias: </w:t>
      </w:r>
    </w:p>
    <w:p w14:paraId="59C408BB"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a) Confecção de moldeira individual em acrílico incolor, somente para as próteses totais; </w:t>
      </w:r>
    </w:p>
    <w:p w14:paraId="3A03652B"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b) Confecção da base de prova em resina acrílica e plano de cera com cera fundida para registro de oclusão e dimensão vertical; </w:t>
      </w:r>
    </w:p>
    <w:p w14:paraId="34EEAA07"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c) Montagem na placa de prova dos dentes de estoque (adquiridos pelo laboratório) apropriados para cada caso em particular; </w:t>
      </w:r>
    </w:p>
    <w:p w14:paraId="1534EBAD"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d) Os dentes de estoque deverão ter tripla prensagem; </w:t>
      </w:r>
    </w:p>
    <w:p w14:paraId="4428BF94"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e) Gengiva normal e ou caracterizada de acordo com a solicitação do cirurgião dentista; </w:t>
      </w:r>
    </w:p>
    <w:p w14:paraId="44334A9E"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f) Palato rosa ou incolor de acordo com a solicitação do cirurgião dentista; </w:t>
      </w:r>
    </w:p>
    <w:p w14:paraId="046B8DE7" w14:textId="77777777"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 xml:space="preserve">g) A confecção da estrutura metálica das próteses parciais removíveis deve ser feita com liga virgem de Cobalto-Cromo, de acordo com o desenho solicitado pelo cirurgião dentista; </w:t>
      </w:r>
    </w:p>
    <w:p w14:paraId="48DA2D73" w14:textId="7EC270BA" w:rsidR="00DD296F" w:rsidRPr="00DD296F" w:rsidRDefault="00DD296F" w:rsidP="006C43E9">
      <w:pPr>
        <w:spacing w:line="360" w:lineRule="auto"/>
        <w:ind w:right="-1"/>
        <w:rPr>
          <w:rFonts w:ascii="Arial" w:hAnsi="Arial" w:cs="Arial"/>
          <w:sz w:val="22"/>
          <w:szCs w:val="22"/>
        </w:rPr>
      </w:pPr>
      <w:r w:rsidRPr="00DD296F">
        <w:rPr>
          <w:rFonts w:ascii="Arial" w:hAnsi="Arial" w:cs="Arial"/>
          <w:sz w:val="22"/>
          <w:szCs w:val="22"/>
        </w:rPr>
        <w:t>h) Novo acabamento e polimento das peças quando houver necessidade de desgastes para adaptação</w:t>
      </w:r>
    </w:p>
    <w:p w14:paraId="65A98AC8" w14:textId="6E47178C" w:rsidR="006C43E9" w:rsidRPr="001C2F48" w:rsidRDefault="006C43E9" w:rsidP="00DD296F">
      <w:pPr>
        <w:pStyle w:val="Nivel2"/>
        <w:numPr>
          <w:ilvl w:val="1"/>
          <w:numId w:val="37"/>
        </w:numPr>
        <w:spacing w:before="0" w:after="0" w:line="360" w:lineRule="auto"/>
        <w:ind w:right="-1"/>
        <w:rPr>
          <w:sz w:val="22"/>
          <w:szCs w:val="22"/>
        </w:rPr>
      </w:pPr>
      <w:r w:rsidRPr="001C2F48">
        <w:rPr>
          <w:sz w:val="22"/>
          <w:szCs w:val="22"/>
        </w:rPr>
        <w:t>O objeto desta contratação não se enquadra como sendo de bem de luxo.</w:t>
      </w:r>
    </w:p>
    <w:p w14:paraId="343DF851" w14:textId="6DD1862B" w:rsidR="006C43E9" w:rsidRPr="001C2F48" w:rsidRDefault="006C43E9" w:rsidP="00DD296F">
      <w:pPr>
        <w:pStyle w:val="Nvel2-Red"/>
        <w:numPr>
          <w:ilvl w:val="1"/>
          <w:numId w:val="37"/>
        </w:numPr>
        <w:spacing w:before="0" w:after="0" w:line="360" w:lineRule="auto"/>
        <w:ind w:right="-1"/>
        <w:rPr>
          <w:i w:val="0"/>
          <w:iCs w:val="0"/>
          <w:color w:val="auto"/>
          <w:sz w:val="22"/>
          <w:szCs w:val="22"/>
        </w:rPr>
      </w:pPr>
      <w:r w:rsidRPr="001C2F48">
        <w:rPr>
          <w:i w:val="0"/>
          <w:iCs w:val="0"/>
          <w:color w:val="auto"/>
          <w:sz w:val="22"/>
          <w:szCs w:val="22"/>
        </w:rPr>
        <w:t xml:space="preserve">O prazo de vigência da contratação será </w:t>
      </w:r>
      <w:r w:rsidRPr="001C2F48">
        <w:rPr>
          <w:b/>
          <w:bCs/>
          <w:i w:val="0"/>
          <w:iCs w:val="0"/>
          <w:color w:val="auto"/>
          <w:sz w:val="22"/>
          <w:szCs w:val="22"/>
        </w:rPr>
        <w:t>12 (doze) meses</w:t>
      </w:r>
      <w:r w:rsidRPr="001C2F48">
        <w:rPr>
          <w:i w:val="0"/>
          <w:iCs w:val="0"/>
          <w:color w:val="auto"/>
          <w:sz w:val="22"/>
          <w:szCs w:val="22"/>
        </w:rPr>
        <w:t>, contados a partir da publicação do extrato na Imprensa Oficial, podendo ser prorrogada por igual período, mediante a anuência do fornecedor, desde que comprovado o preço vantajoso.</w:t>
      </w:r>
    </w:p>
    <w:p w14:paraId="486C1736" w14:textId="77777777" w:rsidR="006C43E9" w:rsidRPr="001C2F48" w:rsidRDefault="006C43E9" w:rsidP="00DD296F">
      <w:pPr>
        <w:pStyle w:val="Nivel2"/>
        <w:numPr>
          <w:ilvl w:val="1"/>
          <w:numId w:val="37"/>
        </w:numPr>
        <w:spacing w:before="0" w:after="0" w:line="360" w:lineRule="auto"/>
        <w:ind w:left="0" w:right="-1" w:firstLine="0"/>
        <w:rPr>
          <w:sz w:val="22"/>
          <w:szCs w:val="22"/>
        </w:rPr>
      </w:pPr>
      <w:r w:rsidRPr="001C2F48">
        <w:rPr>
          <w:sz w:val="22"/>
          <w:szCs w:val="22"/>
        </w:rPr>
        <w:t>O contrato ou outro instrumento hábil que o substitua oferece maior detalhamento das regras que serão aplicadas em relação à vigência da contratação.</w:t>
      </w:r>
    </w:p>
    <w:p w14:paraId="75C36002" w14:textId="77777777" w:rsidR="006C43E9" w:rsidRPr="001C2F48" w:rsidRDefault="006C43E9" w:rsidP="004C3E47">
      <w:pPr>
        <w:pStyle w:val="Nivel01"/>
      </w:pPr>
      <w:r w:rsidRPr="001C2F48">
        <w:t>FUNDAMENTAÇÃO DA CONTRATAÇÃO</w:t>
      </w:r>
    </w:p>
    <w:p w14:paraId="6347346B" w14:textId="35FC48E7" w:rsidR="006C43E9" w:rsidRDefault="006C43E9" w:rsidP="00126868">
      <w:pPr>
        <w:pStyle w:val="Nivel2"/>
        <w:numPr>
          <w:ilvl w:val="1"/>
          <w:numId w:val="10"/>
        </w:numPr>
        <w:spacing w:before="0" w:after="0" w:line="360" w:lineRule="auto"/>
        <w:ind w:left="0" w:right="-1" w:firstLine="0"/>
        <w:rPr>
          <w:sz w:val="22"/>
          <w:szCs w:val="22"/>
        </w:rPr>
      </w:pPr>
      <w:r w:rsidRPr="001C2F48">
        <w:rPr>
          <w:sz w:val="22"/>
          <w:szCs w:val="22"/>
        </w:rPr>
        <w:t xml:space="preserve">A presente contratação está fundamentada no Estudo Técnico Preliminar elaborado pela Secretaria de </w:t>
      </w:r>
      <w:r w:rsidR="00553935" w:rsidRPr="001C2F48">
        <w:rPr>
          <w:sz w:val="22"/>
          <w:szCs w:val="22"/>
        </w:rPr>
        <w:t>Saúde</w:t>
      </w:r>
      <w:r w:rsidRPr="001C2F48">
        <w:rPr>
          <w:sz w:val="22"/>
          <w:szCs w:val="22"/>
        </w:rPr>
        <w:t xml:space="preserve">, que concluiu pela viabilidade da solução aqui licitada, que é </w:t>
      </w:r>
      <w:r w:rsidR="00553935" w:rsidRPr="001C2F48">
        <w:rPr>
          <w:sz w:val="22"/>
          <w:szCs w:val="22"/>
        </w:rPr>
        <w:t xml:space="preserve">a </w:t>
      </w:r>
      <w:r w:rsidR="0038305D">
        <w:rPr>
          <w:sz w:val="22"/>
          <w:szCs w:val="22"/>
        </w:rPr>
        <w:t>confecção das próteses</w:t>
      </w:r>
      <w:r w:rsidR="00AD3C39">
        <w:rPr>
          <w:sz w:val="22"/>
          <w:szCs w:val="22"/>
        </w:rPr>
        <w:t xml:space="preserve"> </w:t>
      </w:r>
      <w:r w:rsidR="00AD3C39" w:rsidRPr="00211261">
        <w:rPr>
          <w:color w:val="auto"/>
          <w:sz w:val="22"/>
          <w:szCs w:val="22"/>
        </w:rPr>
        <w:t>por terceiros</w:t>
      </w:r>
      <w:r w:rsidRPr="00211261">
        <w:rPr>
          <w:color w:val="auto"/>
          <w:sz w:val="22"/>
          <w:szCs w:val="22"/>
        </w:rPr>
        <w:t>.</w:t>
      </w:r>
    </w:p>
    <w:p w14:paraId="16FA1A96" w14:textId="77777777" w:rsidR="00DD296F" w:rsidRDefault="00DD296F" w:rsidP="00DD296F">
      <w:pPr>
        <w:pStyle w:val="Nivel2"/>
        <w:spacing w:before="0" w:after="0" w:line="360" w:lineRule="auto"/>
        <w:ind w:right="-1"/>
      </w:pPr>
    </w:p>
    <w:p w14:paraId="13F8C6AE" w14:textId="77777777" w:rsidR="006C43E9" w:rsidRPr="009309CE" w:rsidRDefault="006C43E9" w:rsidP="00126868">
      <w:pPr>
        <w:pStyle w:val="Nivel2"/>
        <w:numPr>
          <w:ilvl w:val="0"/>
          <w:numId w:val="11"/>
        </w:numPr>
        <w:spacing w:before="0" w:after="0" w:line="360" w:lineRule="auto"/>
        <w:ind w:left="0" w:right="-1" w:firstLine="0"/>
        <w:rPr>
          <w:b/>
          <w:bCs/>
          <w:color w:val="auto"/>
          <w:sz w:val="22"/>
          <w:szCs w:val="22"/>
        </w:rPr>
      </w:pPr>
      <w:r w:rsidRPr="009309CE">
        <w:rPr>
          <w:b/>
          <w:bCs/>
          <w:color w:val="auto"/>
          <w:sz w:val="22"/>
          <w:szCs w:val="22"/>
        </w:rPr>
        <w:t>DESCRIÇÃO DA SOLUÇÃO COMO UM TODO</w:t>
      </w:r>
    </w:p>
    <w:p w14:paraId="49EACA6A" w14:textId="6C86B8A6" w:rsidR="006C43E9" w:rsidRPr="001C2F48" w:rsidRDefault="009309CE" w:rsidP="00126868">
      <w:pPr>
        <w:pStyle w:val="Nivel2"/>
        <w:numPr>
          <w:ilvl w:val="1"/>
          <w:numId w:val="11"/>
        </w:numPr>
        <w:spacing w:before="0" w:after="0" w:line="360" w:lineRule="auto"/>
        <w:ind w:left="0" w:right="-1" w:firstLine="0"/>
        <w:rPr>
          <w:sz w:val="22"/>
          <w:szCs w:val="22"/>
        </w:rPr>
      </w:pPr>
      <w:r>
        <w:rPr>
          <w:bCs/>
          <w:sz w:val="22"/>
          <w:szCs w:val="22"/>
        </w:rPr>
        <w:t xml:space="preserve">A contratação de laboratório para confecção de próteses dentária </w:t>
      </w:r>
      <w:r w:rsidR="00184013" w:rsidRPr="001C2F48">
        <w:rPr>
          <w:bCs/>
          <w:sz w:val="22"/>
          <w:szCs w:val="22"/>
        </w:rPr>
        <w:t xml:space="preserve">conforme demonstrado acima, foi a única solução viável em decorrência da justificativa que já foi demonstrado. Portanto, a solução a ser adotada, conforme especificado </w:t>
      </w:r>
      <w:r w:rsidR="00184013" w:rsidRPr="00211261">
        <w:rPr>
          <w:bCs/>
          <w:color w:val="auto"/>
          <w:sz w:val="22"/>
          <w:szCs w:val="22"/>
        </w:rPr>
        <w:t>no item 1 d</w:t>
      </w:r>
      <w:r w:rsidR="00AD3C39" w:rsidRPr="00211261">
        <w:rPr>
          <w:bCs/>
          <w:color w:val="auto"/>
          <w:sz w:val="22"/>
          <w:szCs w:val="22"/>
        </w:rPr>
        <w:t>o</w:t>
      </w:r>
      <w:r w:rsidR="00184013" w:rsidRPr="00211261">
        <w:rPr>
          <w:bCs/>
          <w:color w:val="auto"/>
          <w:sz w:val="22"/>
          <w:szCs w:val="22"/>
        </w:rPr>
        <w:t xml:space="preserve"> Estudo Técnico Preliminar.</w:t>
      </w:r>
    </w:p>
    <w:p w14:paraId="4F64301B" w14:textId="77777777" w:rsidR="006C43E9" w:rsidRPr="001C2F48" w:rsidRDefault="006C43E9" w:rsidP="006C43E9">
      <w:pPr>
        <w:pStyle w:val="Nivel2"/>
        <w:spacing w:before="0" w:after="0" w:line="360" w:lineRule="auto"/>
        <w:ind w:right="-1"/>
        <w:rPr>
          <w:color w:val="FF0000"/>
          <w:sz w:val="22"/>
          <w:szCs w:val="22"/>
        </w:rPr>
      </w:pPr>
    </w:p>
    <w:p w14:paraId="51964F5A" w14:textId="77777777" w:rsidR="006C43E9" w:rsidRPr="001C2F48" w:rsidRDefault="006C43E9" w:rsidP="00126868">
      <w:pPr>
        <w:pStyle w:val="Nivel2"/>
        <w:numPr>
          <w:ilvl w:val="0"/>
          <w:numId w:val="11"/>
        </w:numPr>
        <w:spacing w:before="0" w:after="0" w:line="360" w:lineRule="auto"/>
        <w:ind w:left="0" w:right="-1" w:firstLine="0"/>
        <w:rPr>
          <w:b/>
          <w:bCs/>
          <w:sz w:val="22"/>
          <w:szCs w:val="22"/>
        </w:rPr>
      </w:pPr>
      <w:r w:rsidRPr="001C2F48">
        <w:rPr>
          <w:b/>
          <w:bCs/>
          <w:sz w:val="22"/>
          <w:szCs w:val="22"/>
        </w:rPr>
        <w:t>REQUISITOS DA CONTRATAÇÃO</w:t>
      </w:r>
    </w:p>
    <w:p w14:paraId="0E6F1DD8" w14:textId="5E13E524" w:rsidR="006C43E9" w:rsidRPr="001C2F48" w:rsidRDefault="00D47F23" w:rsidP="00126868">
      <w:pPr>
        <w:pStyle w:val="Corpodetexto"/>
        <w:numPr>
          <w:ilvl w:val="1"/>
          <w:numId w:val="11"/>
        </w:numPr>
        <w:suppressAutoHyphens/>
        <w:spacing w:before="0" w:beforeAutospacing="0" w:after="0" w:afterAutospacing="0" w:line="360" w:lineRule="auto"/>
        <w:ind w:left="0" w:right="122" w:firstLine="0"/>
        <w:jc w:val="both"/>
        <w:rPr>
          <w:rFonts w:ascii="Arial" w:hAnsi="Arial" w:cs="Arial"/>
          <w:sz w:val="22"/>
          <w:szCs w:val="22"/>
        </w:rPr>
      </w:pPr>
      <w:r>
        <w:rPr>
          <w:rFonts w:ascii="Arial" w:hAnsi="Arial" w:cs="Arial"/>
          <w:sz w:val="22"/>
          <w:szCs w:val="22"/>
        </w:rPr>
        <w:lastRenderedPageBreak/>
        <w:t>Confecção de próteses dentaria</w:t>
      </w:r>
      <w:r w:rsidR="00184013" w:rsidRPr="001C2F48">
        <w:rPr>
          <w:rFonts w:ascii="Arial" w:hAnsi="Arial" w:cs="Arial"/>
          <w:sz w:val="22"/>
          <w:szCs w:val="22"/>
        </w:rPr>
        <w:t xml:space="preserve"> </w:t>
      </w:r>
      <w:r w:rsidR="006C43E9" w:rsidRPr="001C2F48">
        <w:rPr>
          <w:rFonts w:ascii="Arial" w:hAnsi="Arial" w:cs="Arial"/>
          <w:sz w:val="22"/>
          <w:szCs w:val="22"/>
        </w:rPr>
        <w:t>com as seguintes especificações:</w:t>
      </w:r>
    </w:p>
    <w:tbl>
      <w:tblPr>
        <w:tblW w:w="11341" w:type="dxa"/>
        <w:tblInd w:w="-856" w:type="dxa"/>
        <w:tblCellMar>
          <w:left w:w="70" w:type="dxa"/>
          <w:right w:w="70" w:type="dxa"/>
        </w:tblCellMar>
        <w:tblLook w:val="04A0" w:firstRow="1" w:lastRow="0" w:firstColumn="1" w:lastColumn="0" w:noHBand="0" w:noVBand="1"/>
      </w:tblPr>
      <w:tblGrid>
        <w:gridCol w:w="1100"/>
        <w:gridCol w:w="6220"/>
        <w:gridCol w:w="1779"/>
        <w:gridCol w:w="2242"/>
      </w:tblGrid>
      <w:tr w:rsidR="00D47F23" w:rsidRPr="001C2F48" w14:paraId="165C1175" w14:textId="77777777" w:rsidTr="0081144A">
        <w:trPr>
          <w:trHeight w:val="285"/>
        </w:trPr>
        <w:tc>
          <w:tcPr>
            <w:tcW w:w="1100" w:type="dxa"/>
            <w:tcBorders>
              <w:top w:val="single" w:sz="4" w:space="0" w:color="auto"/>
              <w:left w:val="single" w:sz="4" w:space="0" w:color="auto"/>
              <w:bottom w:val="single" w:sz="4" w:space="0" w:color="auto"/>
              <w:right w:val="single" w:sz="4" w:space="0" w:color="auto"/>
            </w:tcBorders>
            <w:shd w:val="clear" w:color="CCFFFF" w:fill="CFE2F3"/>
            <w:noWrap/>
            <w:vAlign w:val="center"/>
            <w:hideMark/>
          </w:tcPr>
          <w:p w14:paraId="645FA27F"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ITENS</w:t>
            </w:r>
          </w:p>
        </w:tc>
        <w:tc>
          <w:tcPr>
            <w:tcW w:w="6220" w:type="dxa"/>
            <w:tcBorders>
              <w:top w:val="single" w:sz="4" w:space="0" w:color="auto"/>
              <w:left w:val="nil"/>
              <w:bottom w:val="single" w:sz="4" w:space="0" w:color="auto"/>
              <w:right w:val="single" w:sz="4" w:space="0" w:color="auto"/>
            </w:tcBorders>
            <w:shd w:val="clear" w:color="CCFFFF" w:fill="CFE2F3"/>
            <w:noWrap/>
            <w:vAlign w:val="center"/>
            <w:hideMark/>
          </w:tcPr>
          <w:p w14:paraId="43E9CB7C" w14:textId="77777777" w:rsidR="00D47F23" w:rsidRPr="001C2F48" w:rsidRDefault="00D47F23" w:rsidP="0030017D">
            <w:pP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DESCRIÇÃO</w:t>
            </w:r>
          </w:p>
        </w:tc>
        <w:tc>
          <w:tcPr>
            <w:tcW w:w="1779" w:type="dxa"/>
            <w:tcBorders>
              <w:top w:val="single" w:sz="4" w:space="0" w:color="auto"/>
              <w:left w:val="nil"/>
              <w:bottom w:val="single" w:sz="4" w:space="0" w:color="auto"/>
              <w:right w:val="single" w:sz="4" w:space="0" w:color="auto"/>
            </w:tcBorders>
            <w:shd w:val="clear" w:color="CCFFFF" w:fill="CFE2F3"/>
            <w:noWrap/>
            <w:vAlign w:val="center"/>
            <w:hideMark/>
          </w:tcPr>
          <w:p w14:paraId="7B303CB8"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UNIDADE</w:t>
            </w:r>
          </w:p>
        </w:tc>
        <w:tc>
          <w:tcPr>
            <w:tcW w:w="2242" w:type="dxa"/>
            <w:tcBorders>
              <w:top w:val="single" w:sz="4" w:space="0" w:color="auto"/>
              <w:left w:val="nil"/>
              <w:bottom w:val="single" w:sz="4" w:space="0" w:color="auto"/>
              <w:right w:val="single" w:sz="4" w:space="0" w:color="auto"/>
            </w:tcBorders>
            <w:shd w:val="clear" w:color="CCFFFF" w:fill="CFE2F3"/>
            <w:noWrap/>
            <w:vAlign w:val="center"/>
            <w:hideMark/>
          </w:tcPr>
          <w:p w14:paraId="04965589"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QUANTIDADE</w:t>
            </w:r>
          </w:p>
        </w:tc>
      </w:tr>
      <w:tr w:rsidR="0081144A" w:rsidRPr="001C2F48" w14:paraId="2DACBCCE" w14:textId="77777777" w:rsidTr="0081144A">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516812E"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1</w:t>
            </w:r>
          </w:p>
        </w:tc>
        <w:tc>
          <w:tcPr>
            <w:tcW w:w="6220" w:type="dxa"/>
            <w:tcBorders>
              <w:top w:val="nil"/>
              <w:left w:val="nil"/>
              <w:bottom w:val="single" w:sz="4" w:space="0" w:color="auto"/>
              <w:right w:val="single" w:sz="4" w:space="0" w:color="auto"/>
            </w:tcBorders>
            <w:shd w:val="clear" w:color="auto" w:fill="auto"/>
            <w:noWrap/>
            <w:vAlign w:val="center"/>
          </w:tcPr>
          <w:p w14:paraId="2B66AD16" w14:textId="77777777" w:rsidR="0081144A" w:rsidRPr="001C2F48" w:rsidRDefault="0081144A" w:rsidP="0081144A">
            <w:pPr>
              <w:jc w:val="both"/>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pacientes parcialmente desdentados na mandíbula,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1D0AE3A2"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45CB91FF" w14:textId="3AF1523B"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38C09CF1" w14:textId="77777777" w:rsidTr="0081144A">
        <w:trPr>
          <w:trHeight w:val="9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6D3E428"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2</w:t>
            </w:r>
          </w:p>
        </w:tc>
        <w:tc>
          <w:tcPr>
            <w:tcW w:w="6220" w:type="dxa"/>
            <w:tcBorders>
              <w:top w:val="nil"/>
              <w:left w:val="nil"/>
              <w:bottom w:val="single" w:sz="4" w:space="0" w:color="auto"/>
              <w:right w:val="single" w:sz="4" w:space="0" w:color="auto"/>
            </w:tcBorders>
            <w:shd w:val="clear" w:color="auto" w:fill="auto"/>
            <w:vAlign w:val="center"/>
          </w:tcPr>
          <w:p w14:paraId="19E4AAA6" w14:textId="77777777" w:rsidR="0081144A" w:rsidRPr="001C2F48" w:rsidRDefault="0081144A" w:rsidP="0081144A">
            <w:pPr>
              <w:jc w:val="both"/>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74736D28"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0B2F82FB" w14:textId="475F13D4"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76C634A1" w14:textId="77777777" w:rsidTr="0081144A">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051A783"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3</w:t>
            </w:r>
          </w:p>
        </w:tc>
        <w:tc>
          <w:tcPr>
            <w:tcW w:w="6220" w:type="dxa"/>
            <w:tcBorders>
              <w:top w:val="nil"/>
              <w:left w:val="nil"/>
              <w:bottom w:val="single" w:sz="4" w:space="0" w:color="auto"/>
              <w:right w:val="single" w:sz="4" w:space="0" w:color="auto"/>
            </w:tcBorders>
            <w:shd w:val="clear" w:color="auto" w:fill="auto"/>
            <w:noWrap/>
            <w:vAlign w:val="center"/>
          </w:tcPr>
          <w:p w14:paraId="67941DE3" w14:textId="77777777" w:rsidR="0081144A" w:rsidRPr="001C2F48" w:rsidRDefault="0081144A" w:rsidP="0081144A">
            <w:pPr>
              <w:jc w:val="both"/>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384B6A60"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403CC7B5" w14:textId="01B7B1E8"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6ACFBAED" w14:textId="77777777" w:rsidTr="0081144A">
        <w:trPr>
          <w:trHeight w:val="30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E0870" w14:textId="77777777"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lastRenderedPageBreak/>
              <w:t>4</w:t>
            </w:r>
          </w:p>
        </w:tc>
        <w:tc>
          <w:tcPr>
            <w:tcW w:w="6220" w:type="dxa"/>
            <w:tcBorders>
              <w:top w:val="single" w:sz="4" w:space="0" w:color="auto"/>
              <w:left w:val="nil"/>
              <w:bottom w:val="single" w:sz="4" w:space="0" w:color="auto"/>
              <w:right w:val="single" w:sz="4" w:space="0" w:color="auto"/>
            </w:tcBorders>
            <w:shd w:val="clear" w:color="auto" w:fill="auto"/>
            <w:noWrap/>
            <w:vAlign w:val="center"/>
          </w:tcPr>
          <w:p w14:paraId="5CF68594" w14:textId="77777777" w:rsidR="0081144A" w:rsidRPr="001C2F48" w:rsidRDefault="0081144A" w:rsidP="0081144A">
            <w:pPr>
              <w:jc w:val="both"/>
              <w:rPr>
                <w:rFonts w:ascii="Arial" w:eastAsia="Times New Roman" w:hAnsi="Arial" w:cs="Arial"/>
                <w:color w:val="000000"/>
                <w:sz w:val="22"/>
                <w:szCs w:val="22"/>
              </w:rPr>
            </w:pPr>
            <w:r>
              <w:t xml:space="preserve">Prótese Total Maxilar – Prótese Total Removível Odontológica muco-suportada, indicada para reabilitar 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779" w:type="dxa"/>
            <w:tcBorders>
              <w:top w:val="single" w:sz="4" w:space="0" w:color="auto"/>
              <w:left w:val="nil"/>
              <w:bottom w:val="single" w:sz="4" w:space="0" w:color="auto"/>
              <w:right w:val="single" w:sz="4" w:space="0" w:color="auto"/>
            </w:tcBorders>
            <w:shd w:val="clear" w:color="auto" w:fill="auto"/>
            <w:noWrap/>
            <w:vAlign w:val="center"/>
          </w:tcPr>
          <w:p w14:paraId="786F773F"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single" w:sz="4" w:space="0" w:color="auto"/>
              <w:left w:val="nil"/>
              <w:bottom w:val="single" w:sz="4" w:space="0" w:color="auto"/>
              <w:right w:val="single" w:sz="4" w:space="0" w:color="auto"/>
            </w:tcBorders>
            <w:shd w:val="clear" w:color="auto" w:fill="auto"/>
            <w:noWrap/>
            <w:vAlign w:val="center"/>
          </w:tcPr>
          <w:p w14:paraId="673EAF16" w14:textId="0D499488"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250</w:t>
            </w:r>
          </w:p>
        </w:tc>
      </w:tr>
    </w:tbl>
    <w:p w14:paraId="52E98074" w14:textId="77777777" w:rsidR="00AD3C39" w:rsidRDefault="00AD3C39" w:rsidP="00AD3C39">
      <w:pPr>
        <w:pStyle w:val="Nivel2"/>
        <w:spacing w:before="0" w:after="0" w:line="360" w:lineRule="auto"/>
        <w:ind w:right="-1"/>
        <w:rPr>
          <w:sz w:val="22"/>
          <w:szCs w:val="22"/>
        </w:rPr>
      </w:pPr>
    </w:p>
    <w:p w14:paraId="2E43D9B3" w14:textId="30C3E8B0" w:rsidR="00AD3C39" w:rsidRPr="00211261" w:rsidRDefault="004C3E47" w:rsidP="00AD3C39">
      <w:pPr>
        <w:pStyle w:val="Nivel2"/>
        <w:spacing w:before="0" w:after="0" w:line="360" w:lineRule="auto"/>
        <w:ind w:right="-1"/>
        <w:rPr>
          <w:color w:val="auto"/>
          <w:sz w:val="22"/>
          <w:szCs w:val="22"/>
        </w:rPr>
      </w:pPr>
      <w:r w:rsidRPr="00211261">
        <w:rPr>
          <w:color w:val="auto"/>
          <w:sz w:val="22"/>
          <w:szCs w:val="22"/>
        </w:rPr>
        <w:t>3</w:t>
      </w:r>
      <w:r w:rsidR="00AD3C39" w:rsidRPr="00211261">
        <w:rPr>
          <w:color w:val="auto"/>
          <w:sz w:val="22"/>
          <w:szCs w:val="22"/>
        </w:rPr>
        <w:t xml:space="preserve">.1.1 Todas as próteses deverão ser desinfetadas e entregues acondicionadas em embalagens apropriadas, devidamente identificadas, sem violação, deterioração ou quaisquer outros fatores que possam comprometer o uso ou a qualidade das mesmas, de acordo com as normas pertinentes em vigor no país, respeitando rigorosamente as normas técnicas e de biossegurança. </w:t>
      </w:r>
    </w:p>
    <w:p w14:paraId="68C2BA25" w14:textId="4A005579" w:rsidR="00AD3C39" w:rsidRPr="00211261" w:rsidRDefault="004C3E47" w:rsidP="00AD3C39">
      <w:pPr>
        <w:pStyle w:val="Nivel2"/>
        <w:spacing w:before="0" w:after="0" w:line="360" w:lineRule="auto"/>
        <w:ind w:right="-1"/>
        <w:rPr>
          <w:color w:val="auto"/>
          <w:sz w:val="22"/>
          <w:szCs w:val="22"/>
        </w:rPr>
      </w:pPr>
      <w:r w:rsidRPr="00211261">
        <w:rPr>
          <w:color w:val="auto"/>
          <w:sz w:val="22"/>
          <w:szCs w:val="22"/>
        </w:rPr>
        <w:t>3</w:t>
      </w:r>
      <w:r w:rsidR="00AD3C39" w:rsidRPr="00211261">
        <w:rPr>
          <w:color w:val="auto"/>
          <w:sz w:val="22"/>
          <w:szCs w:val="22"/>
        </w:rPr>
        <w:t>.1.</w:t>
      </w:r>
      <w:r w:rsidRPr="00211261">
        <w:rPr>
          <w:color w:val="auto"/>
          <w:sz w:val="22"/>
          <w:szCs w:val="22"/>
        </w:rPr>
        <w:t>2</w:t>
      </w:r>
      <w:r w:rsidR="00AD3C39" w:rsidRPr="00211261">
        <w:rPr>
          <w:color w:val="auto"/>
          <w:sz w:val="22"/>
          <w:szCs w:val="22"/>
        </w:rPr>
        <w:t xml:space="preserve"> Em havendo descontinuidade na produção ou fabricação dos materiais ofertados na proposta, a Contratada deverá comunicar tal fato a Secretaria Municipal de Saúde, acompanhando de declaração da empresa fornecedora ou do próprio fabricante, de que não mais produz o objeto licitado, enviando amostra e documentos que se fizerem necessários do produto que pretende fornecer em substituição aquele inicialmente ofertado, sem que o preço seja superior ao constante de sua proposta, ficando a critério da Secretaria aceitá-lo ou não; </w:t>
      </w:r>
    </w:p>
    <w:p w14:paraId="09341630" w14:textId="512B615E" w:rsidR="00AD3C39" w:rsidRPr="00211261" w:rsidRDefault="00AD3C39" w:rsidP="004C3E47">
      <w:pPr>
        <w:pStyle w:val="Nivel2"/>
        <w:spacing w:before="0" w:after="0" w:line="360" w:lineRule="auto"/>
        <w:ind w:right="-1"/>
        <w:rPr>
          <w:color w:val="auto"/>
          <w:sz w:val="22"/>
          <w:szCs w:val="22"/>
        </w:rPr>
      </w:pPr>
      <w:r w:rsidRPr="00211261">
        <w:rPr>
          <w:color w:val="auto"/>
          <w:sz w:val="22"/>
          <w:szCs w:val="22"/>
        </w:rPr>
        <w:t>2.1.</w:t>
      </w:r>
      <w:r w:rsidR="004C3E47" w:rsidRPr="00211261">
        <w:rPr>
          <w:color w:val="auto"/>
          <w:sz w:val="22"/>
          <w:szCs w:val="22"/>
        </w:rPr>
        <w:t>3</w:t>
      </w:r>
      <w:r w:rsidRPr="00211261">
        <w:rPr>
          <w:color w:val="auto"/>
          <w:sz w:val="22"/>
          <w:szCs w:val="22"/>
        </w:rPr>
        <w:t xml:space="preserve"> O contratante deve assegurar que haja estoque suficiente de materiais para confecção das próteses odontológicas, conforme proposta de produção, não podendo o prestador alegar indisponibilidade dos mesmos, sob pena de lhe serem aplicadas as sanções previstas.</w:t>
      </w:r>
    </w:p>
    <w:p w14:paraId="12C5A041" w14:textId="3CB73B10" w:rsidR="006C43E9" w:rsidRPr="004C3E47" w:rsidRDefault="004C3E47" w:rsidP="004C3E47">
      <w:pPr>
        <w:pStyle w:val="Nivel01"/>
      </w:pPr>
      <w:r w:rsidRPr="004C3E47">
        <w:t xml:space="preserve">4. </w:t>
      </w:r>
      <w:r w:rsidR="006C43E9" w:rsidRPr="004C3E47">
        <w:t>MODELO DE EXECUÇÃO DO OBJETO</w:t>
      </w:r>
    </w:p>
    <w:p w14:paraId="42A19476" w14:textId="27EB4A40" w:rsidR="006C43E9" w:rsidRPr="004C59CF" w:rsidRDefault="004C3E47" w:rsidP="00797709">
      <w:pPr>
        <w:pStyle w:val="Corpodetexto"/>
        <w:suppressAutoHyphens/>
        <w:spacing w:before="0" w:beforeAutospacing="0" w:after="0" w:afterAutospacing="0" w:line="360" w:lineRule="auto"/>
        <w:ind w:right="122"/>
        <w:jc w:val="both"/>
        <w:rPr>
          <w:rFonts w:ascii="Arial" w:hAnsi="Arial" w:cs="Arial"/>
          <w:sz w:val="22"/>
          <w:szCs w:val="22"/>
        </w:rPr>
      </w:pPr>
      <w:r w:rsidRPr="004C59CF">
        <w:rPr>
          <w:rFonts w:ascii="Arial" w:hAnsi="Arial" w:cs="Arial"/>
          <w:sz w:val="22"/>
          <w:szCs w:val="22"/>
        </w:rPr>
        <w:t xml:space="preserve">4.1. </w:t>
      </w:r>
      <w:r w:rsidR="006C43E9" w:rsidRPr="004C59CF">
        <w:rPr>
          <w:rFonts w:ascii="Arial" w:hAnsi="Arial" w:cs="Arial"/>
          <w:sz w:val="22"/>
          <w:szCs w:val="22"/>
        </w:rPr>
        <w:t>Após a assinatura da Ata de Registro de Preços, a Administração poderá solicitar o fornecimento do objeto através de Contrato de Fornecimento devidamente acompanhado da Nota de Empenho correspondente ao valor do fornecimento, bem como da Autorização de Fornecimento do Material.</w:t>
      </w:r>
    </w:p>
    <w:p w14:paraId="4BC94B35" w14:textId="77777777" w:rsidR="006C43E9" w:rsidRPr="004C59CF" w:rsidRDefault="006C43E9" w:rsidP="00797709">
      <w:pPr>
        <w:pStyle w:val="Corpodetexto"/>
        <w:numPr>
          <w:ilvl w:val="1"/>
          <w:numId w:val="11"/>
        </w:numPr>
        <w:suppressAutoHyphens/>
        <w:spacing w:before="0" w:beforeAutospacing="0" w:after="0" w:afterAutospacing="0" w:line="360" w:lineRule="auto"/>
        <w:ind w:left="0" w:right="122" w:firstLine="0"/>
        <w:jc w:val="both"/>
        <w:rPr>
          <w:rFonts w:ascii="Arial" w:hAnsi="Arial" w:cs="Arial"/>
          <w:sz w:val="22"/>
          <w:szCs w:val="22"/>
        </w:rPr>
      </w:pPr>
      <w:r w:rsidRPr="004C59CF">
        <w:rPr>
          <w:rFonts w:ascii="Arial" w:hAnsi="Arial" w:cs="Arial"/>
          <w:sz w:val="22"/>
          <w:szCs w:val="22"/>
        </w:rPr>
        <w:t xml:space="preserve">A entrega do objeto deverá ser efetuada no prazo de até </w:t>
      </w:r>
      <w:r w:rsidR="00184013" w:rsidRPr="004C59CF">
        <w:rPr>
          <w:rFonts w:ascii="Arial" w:hAnsi="Arial" w:cs="Arial"/>
          <w:sz w:val="22"/>
          <w:szCs w:val="22"/>
        </w:rPr>
        <w:t>15</w:t>
      </w:r>
      <w:r w:rsidRPr="004C59CF">
        <w:rPr>
          <w:rFonts w:ascii="Arial" w:hAnsi="Arial" w:cs="Arial"/>
          <w:sz w:val="22"/>
          <w:szCs w:val="22"/>
        </w:rPr>
        <w:t xml:space="preserve"> (</w:t>
      </w:r>
      <w:r w:rsidR="00184013" w:rsidRPr="004C59CF">
        <w:rPr>
          <w:rFonts w:ascii="Arial" w:hAnsi="Arial" w:cs="Arial"/>
          <w:sz w:val="22"/>
          <w:szCs w:val="22"/>
        </w:rPr>
        <w:t>quinze</w:t>
      </w:r>
      <w:r w:rsidRPr="004C59CF">
        <w:rPr>
          <w:rFonts w:ascii="Arial" w:hAnsi="Arial" w:cs="Arial"/>
          <w:sz w:val="22"/>
          <w:szCs w:val="22"/>
        </w:rPr>
        <w:t>) dias, contados a partir do recebimento da correspondente ordem de fornecimento, bem como da Autorização e o empenho correspondente.</w:t>
      </w:r>
    </w:p>
    <w:p w14:paraId="04571004" w14:textId="77777777" w:rsidR="006C43E9" w:rsidRPr="004C59CF" w:rsidRDefault="006C43E9" w:rsidP="00797709">
      <w:pPr>
        <w:pStyle w:val="Corpodetexto"/>
        <w:numPr>
          <w:ilvl w:val="1"/>
          <w:numId w:val="11"/>
        </w:numPr>
        <w:suppressAutoHyphens/>
        <w:spacing w:before="0" w:beforeAutospacing="0" w:after="0" w:afterAutospacing="0" w:line="360" w:lineRule="auto"/>
        <w:ind w:left="0" w:right="122" w:firstLine="0"/>
        <w:jc w:val="both"/>
        <w:rPr>
          <w:rFonts w:ascii="Arial" w:hAnsi="Arial" w:cs="Arial"/>
          <w:sz w:val="22"/>
          <w:szCs w:val="22"/>
        </w:rPr>
      </w:pPr>
      <w:r w:rsidRPr="004C59CF">
        <w:rPr>
          <w:rFonts w:ascii="Arial" w:hAnsi="Arial" w:cs="Arial"/>
          <w:sz w:val="22"/>
          <w:szCs w:val="22"/>
        </w:rPr>
        <w:t>O(s) bem(</w:t>
      </w:r>
      <w:proofErr w:type="spellStart"/>
      <w:r w:rsidRPr="004C59CF">
        <w:rPr>
          <w:rFonts w:ascii="Arial" w:hAnsi="Arial" w:cs="Arial"/>
          <w:sz w:val="22"/>
          <w:szCs w:val="22"/>
        </w:rPr>
        <w:t>ns</w:t>
      </w:r>
      <w:proofErr w:type="spellEnd"/>
      <w:r w:rsidRPr="004C59CF">
        <w:rPr>
          <w:rFonts w:ascii="Arial" w:hAnsi="Arial" w:cs="Arial"/>
          <w:sz w:val="22"/>
          <w:szCs w:val="22"/>
        </w:rPr>
        <w:t>) deverão ser entregues na Secretaria de Administração e Finanças, localizada na Rua João Félix, nº 95, Centro, Antas – Estado da Bahia.</w:t>
      </w:r>
    </w:p>
    <w:p w14:paraId="5C330DFC" w14:textId="164420AC" w:rsidR="004C3E47" w:rsidRPr="004C59CF" w:rsidRDefault="004C3E47" w:rsidP="00797709">
      <w:pPr>
        <w:pStyle w:val="Nivel2"/>
        <w:numPr>
          <w:ilvl w:val="1"/>
          <w:numId w:val="11"/>
        </w:numPr>
        <w:spacing w:before="0" w:after="0" w:line="360" w:lineRule="auto"/>
        <w:ind w:left="0" w:right="-1" w:firstLine="0"/>
        <w:rPr>
          <w:color w:val="auto"/>
          <w:sz w:val="22"/>
          <w:szCs w:val="22"/>
        </w:rPr>
      </w:pPr>
      <w:r w:rsidRPr="004C59CF">
        <w:rPr>
          <w:color w:val="auto"/>
          <w:sz w:val="22"/>
          <w:szCs w:val="22"/>
        </w:rPr>
        <w:lastRenderedPageBreak/>
        <w:t xml:space="preserve">O contratado terá a responsabilidade de reparar, corrigir, remover, reconstituir ou substituir, no todo ou em parte, quaisquer próteses odontológicas citadas no preâmbulo deste Edital, se nelas ocorrerem defeitos ou incorreções resultantes dos serviços ou dos materiais empregados, por um período de garantia de 01 ano, sem ônus adicional para a Contratante, conforme prazos definidos; </w:t>
      </w:r>
    </w:p>
    <w:p w14:paraId="2DAC51F7" w14:textId="015DB90C" w:rsidR="004C3E47" w:rsidRPr="004C59CF" w:rsidRDefault="004C3E47" w:rsidP="00797709">
      <w:pPr>
        <w:pStyle w:val="Nivel2"/>
        <w:numPr>
          <w:ilvl w:val="1"/>
          <w:numId w:val="11"/>
        </w:numPr>
        <w:spacing w:before="0" w:after="0" w:line="360" w:lineRule="auto"/>
        <w:ind w:left="0" w:right="-1" w:firstLine="0"/>
        <w:rPr>
          <w:color w:val="auto"/>
          <w:sz w:val="22"/>
          <w:szCs w:val="22"/>
        </w:rPr>
      </w:pPr>
      <w:r w:rsidRPr="004C59CF">
        <w:rPr>
          <w:color w:val="auto"/>
          <w:sz w:val="22"/>
          <w:szCs w:val="22"/>
        </w:rPr>
        <w:t xml:space="preserve">O contratado deverá respeitar a decisão do responsável técnico (cirurgião-dentista) do município, quando esse solicitar correções de defeitos ou substituição de peças em qualquer etapa do processo; </w:t>
      </w:r>
    </w:p>
    <w:p w14:paraId="46D14D44" w14:textId="73E9B6E8" w:rsidR="004C3E47" w:rsidRPr="004C59CF" w:rsidRDefault="004C3E47" w:rsidP="00797709">
      <w:pPr>
        <w:pStyle w:val="Nivel2"/>
        <w:numPr>
          <w:ilvl w:val="1"/>
          <w:numId w:val="11"/>
        </w:numPr>
        <w:spacing w:before="0" w:after="0" w:line="360" w:lineRule="auto"/>
        <w:ind w:left="0" w:right="-1" w:firstLine="0"/>
        <w:rPr>
          <w:color w:val="auto"/>
          <w:sz w:val="22"/>
          <w:szCs w:val="22"/>
        </w:rPr>
      </w:pPr>
      <w:r w:rsidRPr="004C59CF">
        <w:rPr>
          <w:color w:val="auto"/>
          <w:sz w:val="22"/>
          <w:szCs w:val="22"/>
        </w:rPr>
        <w:t xml:space="preserve">A fiscalização da Secretaria Municipal de Saúde poderá, a qualquer tempo, solicitar um exame do ensaio em laboratório de qualquer material que se apresente duvidoso, bem como poderá ser exigido um certificado de origem e qualidade, estando todas as despesas por conta da Contratada; </w:t>
      </w:r>
    </w:p>
    <w:p w14:paraId="0649E717" w14:textId="27FD4292" w:rsidR="004C3E47" w:rsidRPr="004C59CF" w:rsidRDefault="004C3E47" w:rsidP="00797709">
      <w:pPr>
        <w:pStyle w:val="Nivel2"/>
        <w:numPr>
          <w:ilvl w:val="1"/>
          <w:numId w:val="11"/>
        </w:numPr>
        <w:spacing w:before="0" w:after="0" w:line="360" w:lineRule="auto"/>
        <w:ind w:left="0" w:right="-1" w:firstLine="0"/>
        <w:rPr>
          <w:color w:val="auto"/>
          <w:sz w:val="22"/>
          <w:szCs w:val="22"/>
        </w:rPr>
      </w:pPr>
      <w:r w:rsidRPr="004C59CF">
        <w:rPr>
          <w:color w:val="auto"/>
          <w:sz w:val="22"/>
          <w:szCs w:val="22"/>
        </w:rPr>
        <w:t>A Secretaria rejeitará, no todo ou em parte, os produtos que estiverem em desacordo com as especificações deste edital e da proposta. É de responsabilidade da Contratada, substituir na execução dos serviços qualquer material impugnado no prazo máximo de 30 (trinta dias) úteis após o pedido de devolução da peça.</w:t>
      </w:r>
    </w:p>
    <w:p w14:paraId="2EACE0BE" w14:textId="5E19E131" w:rsidR="00797709" w:rsidRPr="004C59CF" w:rsidRDefault="00797709" w:rsidP="00797709">
      <w:pPr>
        <w:pStyle w:val="Nivel2"/>
        <w:numPr>
          <w:ilvl w:val="1"/>
          <w:numId w:val="11"/>
        </w:numPr>
        <w:spacing w:before="0" w:after="0" w:line="360" w:lineRule="auto"/>
        <w:ind w:left="0" w:firstLine="0"/>
        <w:rPr>
          <w:color w:val="auto"/>
          <w:sz w:val="22"/>
          <w:szCs w:val="22"/>
        </w:rPr>
      </w:pPr>
      <w:r w:rsidRPr="004C59CF">
        <w:rPr>
          <w:color w:val="auto"/>
          <w:sz w:val="22"/>
          <w:szCs w:val="22"/>
        </w:rPr>
        <w:t xml:space="preserve">O fornecedor deverá entregar as próteses de acordo com as especificações do Edital, sendo que os itens que estiverem em desacordo com o exigido não serão aceitos; </w:t>
      </w:r>
    </w:p>
    <w:p w14:paraId="0DBA900F" w14:textId="77777777" w:rsidR="00797709" w:rsidRPr="004C59CF" w:rsidRDefault="00797709" w:rsidP="00797709">
      <w:pPr>
        <w:pStyle w:val="Nivel2"/>
        <w:numPr>
          <w:ilvl w:val="1"/>
          <w:numId w:val="11"/>
        </w:numPr>
        <w:spacing w:before="0" w:after="0" w:line="360" w:lineRule="auto"/>
        <w:ind w:left="0" w:firstLine="0"/>
        <w:rPr>
          <w:color w:val="auto"/>
          <w:sz w:val="22"/>
          <w:szCs w:val="22"/>
        </w:rPr>
      </w:pPr>
      <w:r w:rsidRPr="004C59CF">
        <w:rPr>
          <w:color w:val="auto"/>
          <w:sz w:val="22"/>
          <w:szCs w:val="22"/>
        </w:rPr>
        <w:t>O fornecedor se responsabilizará pela qualidade das próteses entregues, especialmente para efeito de substituição imediata, no caso de não atendimento ao solicitado ou por qualquer problema que seja detectado na falha de confecção das próteses e núcleos, com prazo de 30 (trinta) dias após devolução da peça.</w:t>
      </w:r>
    </w:p>
    <w:p w14:paraId="7F427EF1" w14:textId="7FCB6440" w:rsidR="00797709" w:rsidRPr="004C59CF" w:rsidRDefault="00797709" w:rsidP="00797709">
      <w:pPr>
        <w:pStyle w:val="Nivel2"/>
        <w:numPr>
          <w:ilvl w:val="1"/>
          <w:numId w:val="11"/>
        </w:numPr>
        <w:spacing w:before="0" w:after="0" w:line="360" w:lineRule="auto"/>
        <w:ind w:left="0" w:firstLine="0"/>
        <w:rPr>
          <w:color w:val="auto"/>
          <w:sz w:val="22"/>
          <w:szCs w:val="22"/>
        </w:rPr>
      </w:pPr>
      <w:r w:rsidRPr="004C59CF">
        <w:rPr>
          <w:color w:val="auto"/>
          <w:sz w:val="22"/>
          <w:szCs w:val="22"/>
        </w:rPr>
        <w:t xml:space="preserve">O fornecedor deverá efetuar o transporte dos modelos para a confecção das próteses sem danificá-los. </w:t>
      </w:r>
    </w:p>
    <w:p w14:paraId="350CD8AA" w14:textId="670A567A" w:rsidR="00797709" w:rsidRPr="004C59CF" w:rsidRDefault="00797709" w:rsidP="00797709">
      <w:pPr>
        <w:pStyle w:val="Nivel2"/>
        <w:numPr>
          <w:ilvl w:val="1"/>
          <w:numId w:val="11"/>
        </w:numPr>
        <w:spacing w:before="0" w:after="0" w:line="360" w:lineRule="auto"/>
        <w:ind w:left="0" w:firstLine="0"/>
        <w:rPr>
          <w:color w:val="auto"/>
          <w:sz w:val="22"/>
          <w:szCs w:val="22"/>
        </w:rPr>
      </w:pPr>
      <w:r w:rsidRPr="004C59CF">
        <w:rPr>
          <w:color w:val="auto"/>
          <w:sz w:val="22"/>
          <w:szCs w:val="22"/>
        </w:rPr>
        <w:t xml:space="preserve">O fornecedor deverá efetuar o recolhimento das peças sempre que solicitado pela Secretaria Municipal de Saúde, semanalmente e de acordo com o cronograma efetuado pela unidade de saúde de referência. </w:t>
      </w:r>
    </w:p>
    <w:p w14:paraId="48E0C800" w14:textId="14E15226" w:rsidR="00797709" w:rsidRPr="004C59CF" w:rsidRDefault="00797709" w:rsidP="00797709">
      <w:pPr>
        <w:pStyle w:val="Nivel2"/>
        <w:numPr>
          <w:ilvl w:val="1"/>
          <w:numId w:val="11"/>
        </w:numPr>
        <w:spacing w:before="0" w:after="0" w:line="360" w:lineRule="auto"/>
        <w:ind w:left="0" w:firstLine="0"/>
        <w:rPr>
          <w:color w:val="auto"/>
          <w:sz w:val="22"/>
          <w:szCs w:val="22"/>
        </w:rPr>
      </w:pPr>
      <w:r w:rsidRPr="004C59CF">
        <w:rPr>
          <w:color w:val="auto"/>
          <w:sz w:val="22"/>
          <w:szCs w:val="22"/>
        </w:rPr>
        <w:t xml:space="preserve">Para cada “Autorização” emitida pela secretaria de Saúde, o prestador deverá providenciar a entrega de cada etapa de confecção das próteses totais e próteses parciais em até 5(cinco) dias úteis (ex. base de prova com plano de cera, montagem de dentes e </w:t>
      </w:r>
      <w:proofErr w:type="spellStart"/>
      <w:r w:rsidRPr="004C59CF">
        <w:rPr>
          <w:color w:val="auto"/>
          <w:sz w:val="22"/>
          <w:szCs w:val="22"/>
        </w:rPr>
        <w:t>acrilização</w:t>
      </w:r>
      <w:proofErr w:type="spellEnd"/>
      <w:r w:rsidRPr="004C59CF">
        <w:rPr>
          <w:color w:val="auto"/>
          <w:sz w:val="22"/>
          <w:szCs w:val="22"/>
        </w:rPr>
        <w:t xml:space="preserve">). A armação metálica da prótese parcial removível poderá ser entregue em até 8(oito) dias, sendo que para a </w:t>
      </w:r>
      <w:proofErr w:type="spellStart"/>
      <w:r w:rsidRPr="004C59CF">
        <w:rPr>
          <w:color w:val="auto"/>
          <w:sz w:val="22"/>
          <w:szCs w:val="22"/>
        </w:rPr>
        <w:t>acrilização</w:t>
      </w:r>
      <w:proofErr w:type="spellEnd"/>
      <w:r w:rsidRPr="004C59CF">
        <w:rPr>
          <w:color w:val="auto"/>
          <w:sz w:val="22"/>
          <w:szCs w:val="22"/>
        </w:rPr>
        <w:t xml:space="preserve"> serão mantidos o prazo anterior de 5(cinco) dias úteis. Situações ocasionais em que o trabalho não possa ser entregue, o laboratório terá a obrigação de se justificar e avisar com até 48(quarenta e oito) horas de antecedência, para que o paciente possa ser remarcado e neste caso, um novo prazo será estabelecido. Estes atrasos serão tolerados a critério exclusivo da Secretaria Municipal de Saúde. </w:t>
      </w:r>
    </w:p>
    <w:p w14:paraId="72658475" w14:textId="332F0B5A" w:rsidR="00797709" w:rsidRPr="004C59CF" w:rsidRDefault="00797709" w:rsidP="00797709">
      <w:pPr>
        <w:pStyle w:val="Nivel2"/>
        <w:spacing w:before="0" w:after="0" w:line="360" w:lineRule="auto"/>
        <w:rPr>
          <w:color w:val="auto"/>
          <w:sz w:val="22"/>
          <w:szCs w:val="22"/>
        </w:rPr>
      </w:pPr>
      <w:r w:rsidRPr="004C59CF">
        <w:rPr>
          <w:color w:val="auto"/>
          <w:sz w:val="22"/>
          <w:szCs w:val="22"/>
        </w:rPr>
        <w:lastRenderedPageBreak/>
        <w:t xml:space="preserve">4.13. Para </w:t>
      </w:r>
      <w:proofErr w:type="spellStart"/>
      <w:r w:rsidRPr="004C59CF">
        <w:rPr>
          <w:color w:val="auto"/>
          <w:sz w:val="22"/>
          <w:szCs w:val="22"/>
        </w:rPr>
        <w:t>reembasamentos</w:t>
      </w:r>
      <w:proofErr w:type="spellEnd"/>
      <w:r w:rsidRPr="004C59CF">
        <w:rPr>
          <w:color w:val="auto"/>
          <w:sz w:val="22"/>
          <w:szCs w:val="22"/>
        </w:rPr>
        <w:t xml:space="preserve">, polimentos, </w:t>
      </w:r>
      <w:proofErr w:type="spellStart"/>
      <w:r w:rsidRPr="004C59CF">
        <w:rPr>
          <w:color w:val="auto"/>
          <w:sz w:val="22"/>
          <w:szCs w:val="22"/>
        </w:rPr>
        <w:t>glazeamento</w:t>
      </w:r>
      <w:proofErr w:type="spellEnd"/>
      <w:r w:rsidRPr="004C59CF">
        <w:rPr>
          <w:color w:val="auto"/>
          <w:sz w:val="22"/>
          <w:szCs w:val="22"/>
        </w:rPr>
        <w:t xml:space="preserve"> e demais ajustes finais será mantido o prazo de 05 (cinco) dias úteis; </w:t>
      </w:r>
    </w:p>
    <w:p w14:paraId="3B978240" w14:textId="767C208F" w:rsidR="00797709" w:rsidRPr="004C59CF" w:rsidRDefault="00797709" w:rsidP="00797709">
      <w:pPr>
        <w:pStyle w:val="Nivel2"/>
        <w:spacing w:before="0" w:after="0" w:line="360" w:lineRule="auto"/>
        <w:rPr>
          <w:color w:val="auto"/>
          <w:sz w:val="22"/>
          <w:szCs w:val="22"/>
        </w:rPr>
      </w:pPr>
      <w:r w:rsidRPr="004C59CF">
        <w:rPr>
          <w:color w:val="auto"/>
          <w:sz w:val="22"/>
          <w:szCs w:val="22"/>
        </w:rPr>
        <w:t xml:space="preserve">4.14. Os prazos estipulados nos itens anteriores serão contados 24 (vinte e quatro) horas após o recolhimento das peças pela contratada respeitando os prazos do item 7.15.5; </w:t>
      </w:r>
    </w:p>
    <w:p w14:paraId="3E6CB3EE" w14:textId="36D11344" w:rsidR="00797709" w:rsidRPr="004C59CF" w:rsidRDefault="00797709" w:rsidP="00797709">
      <w:pPr>
        <w:pStyle w:val="Nivel2"/>
        <w:spacing w:before="0" w:after="0" w:line="360" w:lineRule="auto"/>
        <w:rPr>
          <w:color w:val="auto"/>
          <w:sz w:val="22"/>
          <w:szCs w:val="22"/>
        </w:rPr>
      </w:pPr>
      <w:r w:rsidRPr="004C59CF">
        <w:rPr>
          <w:color w:val="auto"/>
          <w:sz w:val="22"/>
          <w:szCs w:val="22"/>
        </w:rPr>
        <w:t xml:space="preserve">4.15.  O fornecedor deverá prestar os serviços de confecções de próteses dentárias em laboratório próprio; </w:t>
      </w:r>
    </w:p>
    <w:p w14:paraId="6B3F93C4" w14:textId="5743EE6A" w:rsidR="00797709" w:rsidRPr="004C59CF" w:rsidRDefault="00797709" w:rsidP="00797709">
      <w:pPr>
        <w:pStyle w:val="Nivel2"/>
        <w:spacing w:before="0" w:after="0" w:line="360" w:lineRule="auto"/>
        <w:rPr>
          <w:color w:val="auto"/>
          <w:sz w:val="22"/>
          <w:szCs w:val="22"/>
        </w:rPr>
      </w:pPr>
      <w:r w:rsidRPr="004C59CF">
        <w:rPr>
          <w:color w:val="auto"/>
          <w:sz w:val="22"/>
          <w:szCs w:val="22"/>
        </w:rPr>
        <w:t xml:space="preserve">4.16. O fornecedor </w:t>
      </w:r>
      <w:proofErr w:type="gramStart"/>
      <w:r w:rsidRPr="004C59CF">
        <w:rPr>
          <w:color w:val="auto"/>
          <w:sz w:val="22"/>
          <w:szCs w:val="22"/>
        </w:rPr>
        <w:t>deverá Garantir</w:t>
      </w:r>
      <w:proofErr w:type="gramEnd"/>
      <w:r w:rsidRPr="004C59CF">
        <w:rPr>
          <w:color w:val="auto"/>
          <w:sz w:val="22"/>
          <w:szCs w:val="22"/>
        </w:rPr>
        <w:t xml:space="preserve"> o cumprimento das metas de qualidade gerais e específicas desde a admissão do usuário a até o término do período de vigência da garantia das próteses fornecidas. </w:t>
      </w:r>
    </w:p>
    <w:p w14:paraId="0114AC09" w14:textId="42F35E42" w:rsidR="00797709" w:rsidRPr="004C59CF" w:rsidRDefault="00797709" w:rsidP="00797709">
      <w:pPr>
        <w:pStyle w:val="Nivel2"/>
        <w:numPr>
          <w:ilvl w:val="1"/>
          <w:numId w:val="42"/>
        </w:numPr>
        <w:spacing w:before="0" w:after="0" w:line="360" w:lineRule="auto"/>
        <w:ind w:left="0" w:firstLine="0"/>
        <w:rPr>
          <w:color w:val="auto"/>
          <w:sz w:val="22"/>
          <w:szCs w:val="22"/>
        </w:rPr>
      </w:pPr>
      <w:r w:rsidRPr="004C59CF">
        <w:rPr>
          <w:color w:val="auto"/>
          <w:sz w:val="22"/>
          <w:szCs w:val="22"/>
        </w:rPr>
        <w:t xml:space="preserve">O fornecedor deverá observar e garantir as questões de sigilo profissional; </w:t>
      </w:r>
    </w:p>
    <w:p w14:paraId="1118830E" w14:textId="1B711337" w:rsidR="00797709" w:rsidRPr="004C59CF" w:rsidRDefault="00797709" w:rsidP="00797709">
      <w:pPr>
        <w:pStyle w:val="Nivel2"/>
        <w:numPr>
          <w:ilvl w:val="1"/>
          <w:numId w:val="42"/>
        </w:numPr>
        <w:spacing w:before="0" w:after="0" w:line="360" w:lineRule="auto"/>
        <w:ind w:left="0" w:firstLine="0"/>
        <w:rPr>
          <w:color w:val="auto"/>
          <w:sz w:val="22"/>
          <w:szCs w:val="22"/>
        </w:rPr>
      </w:pPr>
      <w:r w:rsidRPr="004C59CF">
        <w:rPr>
          <w:color w:val="auto"/>
          <w:sz w:val="22"/>
          <w:szCs w:val="22"/>
        </w:rPr>
        <w:t xml:space="preserve">Deverá utilizar os recursos tecnológicos e equipamentos apropriados, de maneira adequada; </w:t>
      </w:r>
    </w:p>
    <w:p w14:paraId="70F97FE8" w14:textId="78581869" w:rsidR="00797709" w:rsidRPr="004C59CF" w:rsidRDefault="00797709" w:rsidP="00797709">
      <w:pPr>
        <w:pStyle w:val="Nivel2"/>
        <w:numPr>
          <w:ilvl w:val="1"/>
          <w:numId w:val="42"/>
        </w:numPr>
        <w:spacing w:before="0" w:after="0" w:line="360" w:lineRule="auto"/>
        <w:ind w:left="0" w:firstLine="0"/>
        <w:rPr>
          <w:color w:val="auto"/>
          <w:sz w:val="22"/>
          <w:szCs w:val="22"/>
        </w:rPr>
      </w:pPr>
      <w:r w:rsidRPr="004C59CF">
        <w:rPr>
          <w:color w:val="auto"/>
          <w:sz w:val="22"/>
          <w:szCs w:val="22"/>
        </w:rPr>
        <w:t>O laboratório do prestador deverá dispor de áreas, instalações e equipamentos necessários, suficientes e adequados para a realização dos serviços contratados, respeitados os aspectos normativos de operacionalidade aplicáveis e previstos nos instrumentos normativos do Ministério da Saúde e da Secretaria Municipal de Saúde.</w:t>
      </w:r>
    </w:p>
    <w:p w14:paraId="0841DF15" w14:textId="37C074DB" w:rsidR="006C43E9" w:rsidRPr="001C2F48" w:rsidRDefault="006C43E9" w:rsidP="00797709">
      <w:pPr>
        <w:pStyle w:val="Nivel01"/>
        <w:numPr>
          <w:ilvl w:val="0"/>
          <w:numId w:val="42"/>
        </w:numPr>
      </w:pPr>
      <w:r w:rsidRPr="001C2F48">
        <w:t>MODELO DE GESTÃO DO CONTRATO</w:t>
      </w:r>
    </w:p>
    <w:p w14:paraId="4B15AA71" w14:textId="3C85E046" w:rsidR="006C43E9" w:rsidRPr="001C2F48" w:rsidRDefault="006C43E9" w:rsidP="00D967D7">
      <w:pPr>
        <w:pStyle w:val="Nivel2"/>
        <w:numPr>
          <w:ilvl w:val="1"/>
          <w:numId w:val="44"/>
        </w:numPr>
        <w:spacing w:before="0" w:after="0" w:line="360" w:lineRule="auto"/>
        <w:ind w:right="-1"/>
        <w:rPr>
          <w:sz w:val="22"/>
          <w:szCs w:val="22"/>
        </w:rPr>
      </w:pPr>
      <w:r w:rsidRPr="001C2F48">
        <w:rPr>
          <w:sz w:val="22"/>
          <w:szCs w:val="22"/>
        </w:rPr>
        <w:t>O contrato deverá ser executado fielmente pelas partes, de acordo com as cláusulas avençadas e as normas da Lei nº 14.133, de 2021, e cada parte responderá pelas consequências de sua inexecução total ou parcial.</w:t>
      </w:r>
    </w:p>
    <w:p w14:paraId="193892D6" w14:textId="77777777" w:rsidR="006C43E9" w:rsidRPr="001C2F48" w:rsidRDefault="006C43E9" w:rsidP="00D967D7">
      <w:pPr>
        <w:pStyle w:val="Nivel2"/>
        <w:numPr>
          <w:ilvl w:val="1"/>
          <w:numId w:val="44"/>
        </w:numPr>
        <w:spacing w:before="0" w:after="0" w:line="360" w:lineRule="auto"/>
        <w:ind w:left="0" w:right="-1" w:firstLine="0"/>
        <w:rPr>
          <w:sz w:val="22"/>
          <w:szCs w:val="22"/>
        </w:rPr>
      </w:pPr>
      <w:r w:rsidRPr="001C2F48">
        <w:rPr>
          <w:sz w:val="22"/>
          <w:szCs w:val="22"/>
        </w:rPr>
        <w:t>Em caso de impedimento, ordem de paralisação ou suspensão do contrato, o cronograma de execução será prorrogado automaticamente pelo tempo correspondente, anotadas tais circunstâncias mediante simples apostila.</w:t>
      </w:r>
    </w:p>
    <w:p w14:paraId="2A65D0CB" w14:textId="77777777" w:rsidR="006C43E9" w:rsidRPr="001C2F48" w:rsidRDefault="006C43E9" w:rsidP="00D967D7">
      <w:pPr>
        <w:pStyle w:val="Nivel2"/>
        <w:numPr>
          <w:ilvl w:val="1"/>
          <w:numId w:val="44"/>
        </w:numPr>
        <w:spacing w:before="0" w:after="0" w:line="360" w:lineRule="auto"/>
        <w:ind w:left="0" w:right="-1" w:firstLine="0"/>
        <w:rPr>
          <w:sz w:val="22"/>
          <w:szCs w:val="22"/>
        </w:rPr>
      </w:pPr>
      <w:r w:rsidRPr="001C2F48">
        <w:rPr>
          <w:sz w:val="22"/>
          <w:szCs w:val="22"/>
        </w:rPr>
        <w:t>As comunicações entre o órgão ou entidade e a contratada devem ser realizadas por escrito sempre que o ato exigir tal formalidade, admitindo-se o uso de mensagem eletrônica para esse fim.</w:t>
      </w:r>
    </w:p>
    <w:p w14:paraId="1F07C64D" w14:textId="77777777" w:rsidR="006C43E9" w:rsidRPr="001C2F48" w:rsidRDefault="006C43E9" w:rsidP="00D967D7">
      <w:pPr>
        <w:pStyle w:val="Nivel2"/>
        <w:numPr>
          <w:ilvl w:val="1"/>
          <w:numId w:val="44"/>
        </w:numPr>
        <w:spacing w:before="0" w:after="0" w:line="360" w:lineRule="auto"/>
        <w:ind w:left="0" w:right="-1" w:firstLine="0"/>
        <w:rPr>
          <w:sz w:val="22"/>
          <w:szCs w:val="22"/>
        </w:rPr>
      </w:pPr>
      <w:r w:rsidRPr="001C2F48">
        <w:rPr>
          <w:sz w:val="22"/>
          <w:szCs w:val="22"/>
        </w:rPr>
        <w:t>O órgão ou entidade poderá convocar representante da empresa para adoção de providências que devam ser cumpridas de imediato.</w:t>
      </w:r>
    </w:p>
    <w:p w14:paraId="084F478D" w14:textId="77777777" w:rsidR="006C43E9" w:rsidRPr="001C2F48" w:rsidRDefault="006C43E9" w:rsidP="00D967D7">
      <w:pPr>
        <w:pStyle w:val="Nivel2"/>
        <w:numPr>
          <w:ilvl w:val="1"/>
          <w:numId w:val="44"/>
        </w:numPr>
        <w:spacing w:before="0" w:after="0" w:line="360" w:lineRule="auto"/>
        <w:ind w:left="0" w:right="-1" w:firstLine="0"/>
        <w:rPr>
          <w:sz w:val="22"/>
          <w:szCs w:val="22"/>
        </w:rPr>
      </w:pPr>
      <w:r w:rsidRPr="001C2F48">
        <w:rPr>
          <w:sz w:val="22"/>
          <w:szCs w:val="22"/>
        </w:rPr>
        <w:t xml:space="preserve"> Após a assinatura do contrato ou instrumento equivalente</w:t>
      </w:r>
      <w:r w:rsidRPr="001C2F48">
        <w:rPr>
          <w:strike/>
          <w:sz w:val="22"/>
          <w:szCs w:val="22"/>
        </w:rPr>
        <w:t>,</w:t>
      </w:r>
      <w:r w:rsidRPr="001C2F48">
        <w:rP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789BF3" w14:textId="77777777" w:rsidR="006C43E9" w:rsidRPr="001C2F48" w:rsidRDefault="006C43E9" w:rsidP="006C43E9">
      <w:pPr>
        <w:pStyle w:val="Nivel2"/>
        <w:spacing w:before="0" w:after="0" w:line="360" w:lineRule="auto"/>
        <w:ind w:right="-1"/>
        <w:rPr>
          <w:sz w:val="22"/>
          <w:szCs w:val="22"/>
        </w:rPr>
      </w:pPr>
    </w:p>
    <w:p w14:paraId="0203AE2B" w14:textId="77777777" w:rsidR="006C43E9" w:rsidRPr="001C2F48" w:rsidRDefault="006C43E9" w:rsidP="00D967D7">
      <w:pPr>
        <w:pStyle w:val="Nivel2"/>
        <w:numPr>
          <w:ilvl w:val="0"/>
          <w:numId w:val="44"/>
        </w:numPr>
        <w:suppressAutoHyphens/>
        <w:spacing w:before="0" w:after="0" w:line="360" w:lineRule="auto"/>
        <w:ind w:left="0" w:right="-1" w:firstLine="0"/>
        <w:rPr>
          <w:b/>
          <w:bCs/>
          <w:sz w:val="22"/>
          <w:szCs w:val="22"/>
        </w:rPr>
      </w:pPr>
      <w:r w:rsidRPr="001C2F48">
        <w:rPr>
          <w:b/>
          <w:bCs/>
          <w:sz w:val="22"/>
          <w:szCs w:val="22"/>
        </w:rPr>
        <w:t>FISCALIZAÇÃO</w:t>
      </w:r>
    </w:p>
    <w:p w14:paraId="623D68E2" w14:textId="0A48FE35" w:rsidR="006C43E9" w:rsidRPr="004C3E47" w:rsidRDefault="004C3E47" w:rsidP="004C3E47">
      <w:pPr>
        <w:pStyle w:val="Nivel01"/>
      </w:pPr>
      <w:r>
        <w:lastRenderedPageBreak/>
        <w:t>6</w:t>
      </w:r>
      <w:r w:rsidR="00184013" w:rsidRPr="004C3E47">
        <w:t xml:space="preserve">.1 </w:t>
      </w:r>
      <w:r w:rsidR="006C43E9" w:rsidRPr="004C3E47">
        <w:t>A gestão deste contrato será exercida pela servidora a Sra. Maria Carina Matos Castro Clímaco, inscrita no CPF sob nº 047.062.825-19, nomeada através do Decreto nº 002/2024 de 22 de janeiro de 2024.</w:t>
      </w:r>
    </w:p>
    <w:p w14:paraId="68ED87F5" w14:textId="50FC7441" w:rsidR="006C43E9" w:rsidRPr="004D6971" w:rsidRDefault="004C3E47" w:rsidP="001C2F48">
      <w:pPr>
        <w:spacing w:line="360" w:lineRule="auto"/>
        <w:jc w:val="both"/>
        <w:rPr>
          <w:rFonts w:ascii="Arial" w:hAnsi="Arial" w:cs="Arial"/>
          <w:sz w:val="22"/>
          <w:szCs w:val="22"/>
        </w:rPr>
      </w:pPr>
      <w:r>
        <w:rPr>
          <w:rFonts w:ascii="Arial" w:hAnsi="Arial" w:cs="Arial"/>
          <w:sz w:val="22"/>
          <w:szCs w:val="22"/>
        </w:rPr>
        <w:t>6</w:t>
      </w:r>
      <w:r w:rsidR="00184013" w:rsidRPr="004D6971">
        <w:rPr>
          <w:rFonts w:ascii="Arial" w:hAnsi="Arial" w:cs="Arial"/>
          <w:sz w:val="22"/>
          <w:szCs w:val="22"/>
        </w:rPr>
        <w:t>.2 A fiscalização deste contrato será exercida pela servidora a Sra. Iara Priscilla Gonçalves Santana, inscrita no CPF sob nº 033.093.065-69, nomeada através do Decreto nº 002/2024 de 22 de janeiro de 2024.</w:t>
      </w:r>
    </w:p>
    <w:p w14:paraId="7B85BB62" w14:textId="77777777" w:rsidR="00184013" w:rsidRPr="004D6971" w:rsidRDefault="00184013" w:rsidP="006C43E9">
      <w:pPr>
        <w:spacing w:line="360" w:lineRule="auto"/>
        <w:rPr>
          <w:rFonts w:ascii="Arial" w:hAnsi="Arial" w:cs="Arial"/>
          <w:sz w:val="22"/>
          <w:szCs w:val="22"/>
          <w:lang w:eastAsia="zh-CN" w:bidi="hi-IN"/>
        </w:rPr>
      </w:pPr>
    </w:p>
    <w:p w14:paraId="5472A8B2" w14:textId="77777777" w:rsidR="006C43E9" w:rsidRPr="004C3E47" w:rsidRDefault="006C43E9" w:rsidP="00D967D7">
      <w:pPr>
        <w:pStyle w:val="Nivel01"/>
        <w:numPr>
          <w:ilvl w:val="0"/>
          <w:numId w:val="44"/>
        </w:numPr>
        <w:rPr>
          <w:b/>
          <w:bCs w:val="0"/>
        </w:rPr>
      </w:pPr>
      <w:r w:rsidRPr="004C3E47">
        <w:rPr>
          <w:b/>
          <w:bCs w:val="0"/>
        </w:rPr>
        <w:t>CRITÉRIOS DE MEDIÇÃO E DE PAGAMENTO</w:t>
      </w:r>
    </w:p>
    <w:p w14:paraId="4DBE8583" w14:textId="77777777" w:rsidR="006C43E9" w:rsidRPr="001C2F48" w:rsidRDefault="006C43E9" w:rsidP="006C43E9">
      <w:pPr>
        <w:pStyle w:val="Nvel1-SemNumPreto"/>
        <w:spacing w:before="0" w:after="0" w:line="360" w:lineRule="auto"/>
        <w:ind w:right="-1"/>
        <w:rPr>
          <w:sz w:val="22"/>
          <w:szCs w:val="22"/>
        </w:rPr>
      </w:pPr>
      <w:r w:rsidRPr="001C2F48">
        <w:rPr>
          <w:sz w:val="22"/>
          <w:szCs w:val="22"/>
        </w:rPr>
        <w:t>Recebimento</w:t>
      </w:r>
    </w:p>
    <w:p w14:paraId="2114CC0E"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 xml:space="preserve">Os bens serão recebidos provisoriamente no prazo de até </w:t>
      </w:r>
      <w:r w:rsidR="00184013" w:rsidRPr="001C2F48">
        <w:rPr>
          <w:sz w:val="22"/>
          <w:szCs w:val="22"/>
          <w:lang w:eastAsia="en-US"/>
        </w:rPr>
        <w:t>15</w:t>
      </w:r>
      <w:r w:rsidRPr="001C2F48">
        <w:rPr>
          <w:sz w:val="22"/>
          <w:szCs w:val="22"/>
          <w:lang w:eastAsia="en-US"/>
        </w:rPr>
        <w:t xml:space="preserve"> (</w:t>
      </w:r>
      <w:r w:rsidR="00184013" w:rsidRPr="001C2F48">
        <w:rPr>
          <w:sz w:val="22"/>
          <w:szCs w:val="22"/>
          <w:lang w:eastAsia="en-US"/>
        </w:rPr>
        <w:t>quinze</w:t>
      </w:r>
      <w:r w:rsidRPr="001C2F48">
        <w:rPr>
          <w:sz w:val="22"/>
          <w:szCs w:val="22"/>
          <w:lang w:eastAsia="en-US"/>
        </w:rPr>
        <w:t xml:space="preserve">) dias, de forma sumária, no ato da entrega, juntamente com a </w:t>
      </w:r>
      <w:r w:rsidRPr="001C2F48">
        <w:rPr>
          <w:rFonts w:eastAsia="Calibri"/>
          <w:sz w:val="22"/>
          <w:szCs w:val="22"/>
          <w:lang w:eastAsia="en-US"/>
        </w:rPr>
        <w:t>nota</w:t>
      </w:r>
      <w:r w:rsidRPr="001C2F48">
        <w:rPr>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2F48">
        <w:rPr>
          <w:color w:val="FF0000"/>
          <w:sz w:val="22"/>
          <w:szCs w:val="22"/>
          <w:lang w:eastAsia="en-US"/>
        </w:rPr>
        <w:t xml:space="preserve"> </w:t>
      </w:r>
      <w:r w:rsidRPr="001C2F48">
        <w:rPr>
          <w:sz w:val="22"/>
          <w:szCs w:val="22"/>
          <w:lang w:eastAsia="en-US"/>
        </w:rPr>
        <w:t xml:space="preserve">e na proposta. </w:t>
      </w:r>
    </w:p>
    <w:p w14:paraId="35E50A48"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Os bens poderão ser rejeitados, no todo ou em parte, inclusive antes do recebimento provisório, quando em desacordo com as especificações constantes no Termo de Referência</w:t>
      </w:r>
      <w:r w:rsidRPr="001C2F48">
        <w:rPr>
          <w:color w:val="FF0000"/>
          <w:sz w:val="22"/>
          <w:szCs w:val="22"/>
          <w:lang w:eastAsia="en-US"/>
        </w:rPr>
        <w:t xml:space="preserve"> </w:t>
      </w:r>
      <w:r w:rsidRPr="001C2F48">
        <w:rPr>
          <w:sz w:val="22"/>
          <w:szCs w:val="22"/>
          <w:lang w:eastAsia="en-US"/>
        </w:rPr>
        <w:t xml:space="preserve">e na proposta, devendo ser substituídos no prazo de até </w:t>
      </w:r>
      <w:r w:rsidR="00BD1183" w:rsidRPr="001C2F48">
        <w:rPr>
          <w:sz w:val="22"/>
          <w:szCs w:val="22"/>
          <w:lang w:eastAsia="en-US"/>
        </w:rPr>
        <w:t>10</w:t>
      </w:r>
      <w:r w:rsidRPr="001C2F48">
        <w:rPr>
          <w:color w:val="FF0000"/>
          <w:sz w:val="22"/>
          <w:szCs w:val="22"/>
          <w:lang w:eastAsia="en-US"/>
        </w:rPr>
        <w:t xml:space="preserve"> </w:t>
      </w:r>
      <w:r w:rsidRPr="001C2F48">
        <w:rPr>
          <w:sz w:val="22"/>
          <w:szCs w:val="22"/>
          <w:lang w:eastAsia="en-US"/>
        </w:rPr>
        <w:t>(</w:t>
      </w:r>
      <w:r w:rsidR="00BD1183" w:rsidRPr="001C2F48">
        <w:rPr>
          <w:sz w:val="22"/>
          <w:szCs w:val="22"/>
          <w:lang w:eastAsia="en-US"/>
        </w:rPr>
        <w:t>dez</w:t>
      </w:r>
      <w:r w:rsidRPr="001C2F48">
        <w:rPr>
          <w:sz w:val="22"/>
          <w:szCs w:val="22"/>
          <w:lang w:eastAsia="en-US"/>
        </w:rPr>
        <w:t>)</w:t>
      </w:r>
      <w:r w:rsidRPr="001C2F48">
        <w:rPr>
          <w:color w:val="FF0000"/>
          <w:sz w:val="22"/>
          <w:szCs w:val="22"/>
          <w:lang w:eastAsia="en-US"/>
        </w:rPr>
        <w:t xml:space="preserve"> </w:t>
      </w:r>
      <w:r w:rsidRPr="001C2F48">
        <w:rPr>
          <w:sz w:val="22"/>
          <w:szCs w:val="22"/>
          <w:lang w:eastAsia="en-US"/>
        </w:rPr>
        <w:t>dias, a contar da notificação da contratada, às suas custas, sem prejuízo da aplicação das penalidades.</w:t>
      </w:r>
    </w:p>
    <w:p w14:paraId="2EC833CA"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O recebimento definitivo ocorrerá no prazo de 05 (cinco) dias úteis</w:t>
      </w:r>
      <w:r w:rsidRPr="001C2F48">
        <w:rPr>
          <w:color w:val="FF0000"/>
          <w:sz w:val="22"/>
          <w:szCs w:val="22"/>
          <w:lang w:eastAsia="en-US"/>
        </w:rPr>
        <w:t xml:space="preserve">, </w:t>
      </w:r>
      <w:r w:rsidRPr="001C2F48">
        <w:rPr>
          <w:sz w:val="22"/>
          <w:szCs w:val="22"/>
          <w:lang w:eastAsia="en-US"/>
        </w:rPr>
        <w:t>a contar do recebimento da nota fiscal ou instrumento de cobrança equivalente pela Administração, após a verificação da qualidade e quantidade do material/bem e consequente aceitação mediante termo detalhado.</w:t>
      </w:r>
    </w:p>
    <w:p w14:paraId="517798BC"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742B41A8"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 xml:space="preserve">No caso de controvérsia sobre a execução do objeto, quanto à dimensão, qualidade e quantidade, deverá ser observado o teor do </w:t>
      </w:r>
      <w:hyperlink r:id="rId40" w:anchor="art143">
        <w:r w:rsidRPr="001C2F48">
          <w:rPr>
            <w:rStyle w:val="Hyperlink"/>
            <w:sz w:val="22"/>
            <w:szCs w:val="22"/>
            <w:lang w:eastAsia="en-US"/>
          </w:rPr>
          <w:t>art. 143 da Lei nº 14.133, de 2021</w:t>
        </w:r>
      </w:hyperlink>
      <w:r w:rsidRPr="001C2F48">
        <w:rPr>
          <w:sz w:val="22"/>
          <w:szCs w:val="22"/>
          <w:lang w:eastAsia="en-US"/>
        </w:rPr>
        <w:t xml:space="preserve">, comunicando-se à empresa para emissão de Nota Fiscal no que </w:t>
      </w:r>
      <w:proofErr w:type="spellStart"/>
      <w:r w:rsidRPr="001C2F48">
        <w:rPr>
          <w:sz w:val="22"/>
          <w:szCs w:val="22"/>
          <w:lang w:eastAsia="en-US"/>
        </w:rPr>
        <w:t>pertine</w:t>
      </w:r>
      <w:proofErr w:type="spellEnd"/>
      <w:r w:rsidRPr="001C2F48">
        <w:rPr>
          <w:sz w:val="22"/>
          <w:szCs w:val="22"/>
          <w:lang w:eastAsia="en-US"/>
        </w:rPr>
        <w:t xml:space="preserve"> à parcela incontroversa da execução do objeto, para efeito de liquidação e pagamento.</w:t>
      </w:r>
    </w:p>
    <w:p w14:paraId="3A82B04F"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2B29E4A"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lastRenderedPageBreak/>
        <w:t>O recebimento provisório ou definitivo não excluirá a responsabilidade civil pela solidez e pela segurança dos bens nem a responsabilidade ético-profissional pela perfeita execução do contrato.</w:t>
      </w:r>
    </w:p>
    <w:p w14:paraId="596F63AF" w14:textId="77777777" w:rsidR="006C43E9" w:rsidRPr="001C2F48" w:rsidRDefault="006C43E9" w:rsidP="006C43E9">
      <w:pPr>
        <w:pStyle w:val="Nvel1-SemNumPreto"/>
        <w:spacing w:before="0" w:after="0" w:line="360" w:lineRule="auto"/>
        <w:ind w:right="-1"/>
        <w:rPr>
          <w:sz w:val="22"/>
          <w:szCs w:val="22"/>
        </w:rPr>
      </w:pPr>
      <w:r w:rsidRPr="001C2F48">
        <w:rPr>
          <w:sz w:val="22"/>
          <w:szCs w:val="22"/>
        </w:rPr>
        <w:t>Liquidação</w:t>
      </w:r>
    </w:p>
    <w:p w14:paraId="21501282"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Recebida a Nota Fiscal ou documento de cobrança equivalente, correrá o prazo de dez dias úteis para fins de liquidação, na forma desta seção, prorrogáveis por igual período.</w:t>
      </w:r>
    </w:p>
    <w:p w14:paraId="17E2C837" w14:textId="77777777" w:rsidR="006C43E9" w:rsidRPr="001C2F48" w:rsidRDefault="006C43E9" w:rsidP="00D967D7">
      <w:pPr>
        <w:pStyle w:val="Nivel3"/>
        <w:numPr>
          <w:ilvl w:val="2"/>
          <w:numId w:val="44"/>
        </w:numPr>
        <w:spacing w:before="0" w:after="0" w:line="360" w:lineRule="auto"/>
        <w:ind w:left="0" w:right="-1" w:firstLine="0"/>
        <w:rPr>
          <w:sz w:val="22"/>
          <w:szCs w:val="22"/>
        </w:rPr>
      </w:pPr>
      <w:r w:rsidRPr="001C2F48">
        <w:rPr>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41" w:anchor="art75">
        <w:r w:rsidRPr="001C2F48">
          <w:rPr>
            <w:rStyle w:val="Hyperlink"/>
            <w:sz w:val="22"/>
            <w:szCs w:val="22"/>
          </w:rPr>
          <w:t>inciso II do art. 75 da Lei nº 14.133, de 2021</w:t>
        </w:r>
      </w:hyperlink>
      <w:r w:rsidRPr="001C2F48">
        <w:rPr>
          <w:sz w:val="22"/>
          <w:szCs w:val="22"/>
        </w:rPr>
        <w:t>.</w:t>
      </w:r>
    </w:p>
    <w:p w14:paraId="7227A84A"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76701591"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o prazo de validade;</w:t>
      </w:r>
    </w:p>
    <w:p w14:paraId="44F85117"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 xml:space="preserve">a data da emissão; </w:t>
      </w:r>
    </w:p>
    <w:p w14:paraId="054BAB1D"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 xml:space="preserve">os dados do contrato e do órgão contratante; </w:t>
      </w:r>
    </w:p>
    <w:p w14:paraId="42F01D26"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 xml:space="preserve">o período respectivo de execução do contrato; </w:t>
      </w:r>
    </w:p>
    <w:p w14:paraId="109B1BB1"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 xml:space="preserve">o valor a pagar; e </w:t>
      </w:r>
    </w:p>
    <w:p w14:paraId="29820375"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eventual destaque do valor de retenções tributárias cabíveis.</w:t>
      </w:r>
    </w:p>
    <w:p w14:paraId="7BCB7525" w14:textId="77777777" w:rsidR="006C43E9" w:rsidRPr="004C59CF" w:rsidRDefault="006C43E9" w:rsidP="00D967D7">
      <w:pPr>
        <w:pStyle w:val="Nivel2"/>
        <w:numPr>
          <w:ilvl w:val="1"/>
          <w:numId w:val="44"/>
        </w:numPr>
        <w:spacing w:before="0" w:after="0" w:line="360" w:lineRule="auto"/>
        <w:ind w:left="0" w:right="-1" w:firstLine="0"/>
        <w:rPr>
          <w:color w:val="auto"/>
          <w:sz w:val="22"/>
          <w:szCs w:val="22"/>
          <w:lang w:eastAsia="en-US"/>
        </w:rPr>
      </w:pPr>
      <w:r w:rsidRPr="001C2F48">
        <w:rPr>
          <w:rFonts w:eastAsia="Calibri"/>
          <w:sz w:val="22"/>
          <w:szCs w:val="22"/>
          <w:lang w:eastAsia="en-US"/>
        </w:rPr>
        <w:t xml:space="preserve"> Havendo erro na apresentação da nota fiscal ou instrumento de cobrança equivalente, ou circunstância que impeça a </w:t>
      </w:r>
      <w:r w:rsidRPr="001C2F48">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759FDE2" w14:textId="314DD35E" w:rsidR="006C43E9" w:rsidRPr="001C2F48" w:rsidRDefault="006C43E9" w:rsidP="004C59CF">
      <w:pPr>
        <w:pStyle w:val="Nivel2"/>
        <w:numPr>
          <w:ilvl w:val="1"/>
          <w:numId w:val="44"/>
        </w:numPr>
        <w:spacing w:before="0" w:after="0" w:line="360" w:lineRule="auto"/>
        <w:ind w:right="-1"/>
        <w:rPr>
          <w:color w:val="FF0000"/>
          <w:sz w:val="22"/>
          <w:szCs w:val="22"/>
          <w:lang w:eastAsia="en-US"/>
        </w:rPr>
      </w:pPr>
      <w:r w:rsidRPr="001C2F48">
        <w:rPr>
          <w:sz w:val="22"/>
          <w:szCs w:val="22"/>
          <w:lang w:eastAsia="en-US"/>
        </w:rPr>
        <w:t xml:space="preserve"> A nota fiscal ou instrumento de cobrança equivalente deverá ser obrigatoriamente acompanhado da comprovação da regularidade fiscal, mediante consulta aos sítios eletrônicos oficiais ou à documentação mencionada no </w:t>
      </w:r>
      <w:hyperlink r:id="rId42" w:anchor="art68">
        <w:r w:rsidRPr="001C2F48">
          <w:rPr>
            <w:rStyle w:val="Hyperlink"/>
            <w:color w:val="auto"/>
            <w:sz w:val="22"/>
            <w:szCs w:val="22"/>
            <w:lang w:eastAsia="en-US"/>
          </w:rPr>
          <w:t xml:space="preserve">art. 68 da Lei nº 14.133, de 2021.  </w:t>
        </w:r>
      </w:hyperlink>
      <w:r w:rsidRPr="001C2F48">
        <w:rPr>
          <w:color w:val="FF0000"/>
          <w:sz w:val="22"/>
          <w:szCs w:val="22"/>
          <w:lang w:eastAsia="en-US"/>
        </w:rPr>
        <w:t xml:space="preserve"> </w:t>
      </w:r>
    </w:p>
    <w:p w14:paraId="626DA13D"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CF8EB5"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Persistindo a irregularidade, o contratante deverá adotar as medidas necessárias à rescisão contratual nos autos do processo administrativo correspondente, assegurada ao contratado a ampla defesa.</w:t>
      </w:r>
    </w:p>
    <w:p w14:paraId="0FA27EAA" w14:textId="77777777" w:rsidR="006C43E9" w:rsidRPr="001C2F48" w:rsidRDefault="006C43E9" w:rsidP="006C43E9">
      <w:pPr>
        <w:pStyle w:val="Nvel1-SemNumPreto"/>
        <w:spacing w:before="0" w:after="0" w:line="360" w:lineRule="auto"/>
        <w:ind w:right="-1"/>
        <w:rPr>
          <w:sz w:val="22"/>
          <w:szCs w:val="22"/>
        </w:rPr>
      </w:pPr>
      <w:r w:rsidRPr="001C2F48">
        <w:rPr>
          <w:sz w:val="22"/>
          <w:szCs w:val="22"/>
        </w:rPr>
        <w:t>Prazo de pagamento</w:t>
      </w:r>
    </w:p>
    <w:p w14:paraId="67E1E91E" w14:textId="77777777" w:rsidR="006C43E9" w:rsidRPr="001C2F48" w:rsidRDefault="006C43E9" w:rsidP="00D967D7">
      <w:pPr>
        <w:pStyle w:val="Nivel2"/>
        <w:numPr>
          <w:ilvl w:val="1"/>
          <w:numId w:val="44"/>
        </w:numPr>
        <w:spacing w:before="0" w:after="0" w:line="360" w:lineRule="auto"/>
        <w:ind w:left="0" w:right="-1" w:firstLine="0"/>
        <w:rPr>
          <w:sz w:val="22"/>
          <w:szCs w:val="22"/>
        </w:rPr>
      </w:pPr>
      <w:r w:rsidRPr="001C2F48">
        <w:rPr>
          <w:sz w:val="22"/>
          <w:szCs w:val="22"/>
        </w:rPr>
        <w:t>O pagamento será efetuado no prazo de até 10 (dez) dias úteis contados da finalização da liquidação da despesa.</w:t>
      </w:r>
    </w:p>
    <w:p w14:paraId="60B907ED" w14:textId="77777777" w:rsidR="006C43E9" w:rsidRDefault="006C43E9" w:rsidP="006C43E9">
      <w:pPr>
        <w:pStyle w:val="Nvel1-SemNumPreto"/>
        <w:spacing w:before="0" w:after="0" w:line="360" w:lineRule="auto"/>
        <w:ind w:right="-1"/>
        <w:rPr>
          <w:sz w:val="22"/>
          <w:szCs w:val="22"/>
        </w:rPr>
      </w:pPr>
      <w:r w:rsidRPr="001C2F48">
        <w:rPr>
          <w:sz w:val="22"/>
          <w:szCs w:val="22"/>
        </w:rPr>
        <w:lastRenderedPageBreak/>
        <w:t>Forma de pagamento</w:t>
      </w:r>
    </w:p>
    <w:p w14:paraId="081C6B49" w14:textId="4B28CEA1" w:rsidR="004C3E47" w:rsidRPr="004C59CF" w:rsidRDefault="004C3E47" w:rsidP="00D967D7">
      <w:pPr>
        <w:pStyle w:val="Corpodetexto"/>
        <w:numPr>
          <w:ilvl w:val="1"/>
          <w:numId w:val="44"/>
        </w:numPr>
        <w:suppressAutoHyphens/>
        <w:spacing w:before="0" w:beforeAutospacing="0" w:after="0" w:afterAutospacing="0" w:line="360" w:lineRule="auto"/>
        <w:ind w:left="0" w:right="122" w:firstLine="0"/>
        <w:jc w:val="both"/>
        <w:rPr>
          <w:rFonts w:ascii="Arial" w:hAnsi="Arial" w:cs="Arial"/>
          <w:sz w:val="22"/>
          <w:szCs w:val="22"/>
        </w:rPr>
      </w:pPr>
      <w:r w:rsidRPr="004C59CF">
        <w:rPr>
          <w:rFonts w:ascii="Arial" w:hAnsi="Arial" w:cs="Arial"/>
          <w:sz w:val="22"/>
          <w:szCs w:val="22"/>
        </w:rPr>
        <w:t>A contratada deverá emitir o documento fiscal para que a Administração adote os procedimentos necessários para pagamento da despesa, encaminhando as certidões de regularidade fiscal e trabalhista devidamente atualizadas.</w:t>
      </w:r>
    </w:p>
    <w:p w14:paraId="3571FBBF"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O pagamento será realizado por meio de ordem bancária, para crédito em banco, agência e conta corrente indicados pelo contratado.</w:t>
      </w:r>
    </w:p>
    <w:p w14:paraId="70D39065"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Será considerada data do pagamento o dia em que constar como emitida a ordem bancária para pagamento.</w:t>
      </w:r>
    </w:p>
    <w:p w14:paraId="7F5773DD"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Quando do pagamento, será efetuada a retenção tributária prevista na legislação aplicável.</w:t>
      </w:r>
    </w:p>
    <w:p w14:paraId="5904EB2E" w14:textId="77777777" w:rsidR="006C43E9" w:rsidRPr="001C2F48" w:rsidRDefault="006C43E9" w:rsidP="00D967D7">
      <w:pPr>
        <w:pStyle w:val="Nivel3"/>
        <w:numPr>
          <w:ilvl w:val="2"/>
          <w:numId w:val="44"/>
        </w:numPr>
        <w:spacing w:before="0" w:after="0" w:line="360" w:lineRule="auto"/>
        <w:ind w:left="0" w:right="-1" w:firstLine="0"/>
        <w:rPr>
          <w:sz w:val="22"/>
          <w:szCs w:val="22"/>
          <w:lang w:eastAsia="en-US"/>
        </w:rPr>
      </w:pPr>
      <w:r w:rsidRPr="001C2F48">
        <w:rPr>
          <w:sz w:val="22"/>
          <w:szCs w:val="22"/>
          <w:lang w:eastAsia="en-US"/>
        </w:rPr>
        <w:t>Independentemente do percentual de tributo inserido na planilha, quando houver, serão retidos na fonte, quando da realização do pagamento, os percentuais estabelecidos na legislação vigente.</w:t>
      </w:r>
    </w:p>
    <w:p w14:paraId="2CBF3454" w14:textId="77777777" w:rsidR="006C43E9" w:rsidRPr="001C2F48" w:rsidRDefault="006C43E9" w:rsidP="00D967D7">
      <w:pPr>
        <w:pStyle w:val="Nivel2"/>
        <w:numPr>
          <w:ilvl w:val="1"/>
          <w:numId w:val="44"/>
        </w:numPr>
        <w:spacing w:before="0" w:after="0" w:line="360" w:lineRule="auto"/>
        <w:ind w:left="0" w:right="-1" w:firstLine="0"/>
        <w:rPr>
          <w:sz w:val="22"/>
          <w:szCs w:val="22"/>
          <w:lang w:eastAsia="en-US"/>
        </w:rPr>
      </w:pPr>
      <w:r w:rsidRPr="001C2F48">
        <w:rPr>
          <w:sz w:val="22"/>
          <w:szCs w:val="22"/>
          <w:lang w:eastAsia="en-US"/>
        </w:rPr>
        <w:t xml:space="preserve">O contratado regularmente optante pelo Simples Nacional, nos termos da </w:t>
      </w:r>
      <w:hyperlink r:id="rId43">
        <w:r w:rsidRPr="001C2F48">
          <w:rPr>
            <w:rStyle w:val="Hyperlink"/>
            <w:sz w:val="22"/>
            <w:szCs w:val="22"/>
            <w:lang w:eastAsia="en-US"/>
          </w:rPr>
          <w:t>Lei Complementar nº 123, de 2006</w:t>
        </w:r>
      </w:hyperlink>
      <w:r w:rsidRPr="001C2F48">
        <w:rPr>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475494" w14:textId="77777777" w:rsidR="006C43E9" w:rsidRPr="004C3E47" w:rsidRDefault="006C43E9" w:rsidP="00D967D7">
      <w:pPr>
        <w:pStyle w:val="Nivel01"/>
        <w:numPr>
          <w:ilvl w:val="0"/>
          <w:numId w:val="44"/>
        </w:numPr>
        <w:rPr>
          <w:b/>
          <w:bCs w:val="0"/>
        </w:rPr>
      </w:pPr>
      <w:r w:rsidRPr="004C3E47">
        <w:rPr>
          <w:b/>
          <w:bCs w:val="0"/>
        </w:rPr>
        <w:t>FORMA E CRITÉRIOS DE SELEÇÃO DO FORNECEDOR</w:t>
      </w:r>
    </w:p>
    <w:p w14:paraId="51849857" w14:textId="77777777" w:rsidR="006C43E9" w:rsidRPr="001C2F48" w:rsidRDefault="006C43E9" w:rsidP="00D967D7">
      <w:pPr>
        <w:pStyle w:val="Nivel2"/>
        <w:numPr>
          <w:ilvl w:val="1"/>
          <w:numId w:val="44"/>
        </w:numPr>
        <w:spacing w:before="0" w:after="0" w:line="360" w:lineRule="auto"/>
        <w:ind w:left="0" w:firstLine="0"/>
        <w:rPr>
          <w:sz w:val="22"/>
          <w:szCs w:val="22"/>
        </w:rPr>
      </w:pPr>
      <w:r w:rsidRPr="001C2F48">
        <w:rPr>
          <w:sz w:val="22"/>
          <w:szCs w:val="22"/>
        </w:rPr>
        <w:t xml:space="preserve">Será desclassificada a proposta que: </w:t>
      </w:r>
    </w:p>
    <w:p w14:paraId="66D534FE" w14:textId="77777777" w:rsidR="006C43E9" w:rsidRPr="001C2F48" w:rsidRDefault="006C43E9" w:rsidP="00126868">
      <w:pPr>
        <w:pStyle w:val="Nivel3"/>
        <w:numPr>
          <w:ilvl w:val="2"/>
          <w:numId w:val="12"/>
        </w:numPr>
        <w:spacing w:before="0" w:after="0" w:line="360" w:lineRule="auto"/>
        <w:ind w:left="0" w:firstLine="0"/>
        <w:rPr>
          <w:sz w:val="22"/>
          <w:szCs w:val="22"/>
        </w:rPr>
      </w:pPr>
      <w:r w:rsidRPr="001C2F48">
        <w:rPr>
          <w:sz w:val="22"/>
          <w:szCs w:val="22"/>
        </w:rPr>
        <w:t>contiver vícios insanáveis;</w:t>
      </w:r>
    </w:p>
    <w:p w14:paraId="1C5EE9FD" w14:textId="77777777" w:rsidR="006C43E9" w:rsidRPr="001C2F48" w:rsidRDefault="006C43E9" w:rsidP="00126868">
      <w:pPr>
        <w:pStyle w:val="Nivel3"/>
        <w:numPr>
          <w:ilvl w:val="2"/>
          <w:numId w:val="12"/>
        </w:numPr>
        <w:spacing w:before="0" w:after="0" w:line="360" w:lineRule="auto"/>
        <w:ind w:left="0" w:firstLine="0"/>
        <w:rPr>
          <w:sz w:val="22"/>
          <w:szCs w:val="22"/>
        </w:rPr>
      </w:pPr>
      <w:r w:rsidRPr="001C2F48">
        <w:rPr>
          <w:sz w:val="22"/>
          <w:szCs w:val="22"/>
        </w:rPr>
        <w:t>não obedecer às especificações técnicas contidas no Termo de Referência;</w:t>
      </w:r>
    </w:p>
    <w:p w14:paraId="0043501A" w14:textId="77777777" w:rsidR="006C43E9" w:rsidRPr="001C2F48" w:rsidRDefault="006C43E9" w:rsidP="00126868">
      <w:pPr>
        <w:pStyle w:val="Nivel3"/>
        <w:numPr>
          <w:ilvl w:val="2"/>
          <w:numId w:val="12"/>
        </w:numPr>
        <w:spacing w:before="0" w:after="0" w:line="360" w:lineRule="auto"/>
        <w:ind w:left="0" w:firstLine="0"/>
        <w:rPr>
          <w:sz w:val="22"/>
          <w:szCs w:val="22"/>
        </w:rPr>
      </w:pPr>
      <w:r w:rsidRPr="001C2F48">
        <w:rPr>
          <w:sz w:val="22"/>
          <w:szCs w:val="22"/>
        </w:rPr>
        <w:t>apresentar preços inexequíveis ou permanecerem acima do preço máximo definido para a contratação, se for o caso;</w:t>
      </w:r>
    </w:p>
    <w:p w14:paraId="3164A9F9" w14:textId="77777777" w:rsidR="006C43E9" w:rsidRPr="001C2F48" w:rsidRDefault="006C43E9" w:rsidP="00126868">
      <w:pPr>
        <w:pStyle w:val="Nivel3"/>
        <w:numPr>
          <w:ilvl w:val="2"/>
          <w:numId w:val="12"/>
        </w:numPr>
        <w:spacing w:before="0" w:after="0" w:line="360" w:lineRule="auto"/>
        <w:ind w:left="0" w:firstLine="0"/>
        <w:rPr>
          <w:sz w:val="22"/>
          <w:szCs w:val="22"/>
        </w:rPr>
      </w:pPr>
      <w:r w:rsidRPr="001C2F48">
        <w:rPr>
          <w:sz w:val="22"/>
          <w:szCs w:val="22"/>
        </w:rPr>
        <w:t>não tiverem sua exequibilidade demonstrada, quando exigido pela Administração;</w:t>
      </w:r>
    </w:p>
    <w:p w14:paraId="7DD97598" w14:textId="77777777" w:rsidR="006C43E9" w:rsidRPr="001C2F48" w:rsidRDefault="006C43E9" w:rsidP="00126868">
      <w:pPr>
        <w:pStyle w:val="Nivel3"/>
        <w:numPr>
          <w:ilvl w:val="2"/>
          <w:numId w:val="12"/>
        </w:numPr>
        <w:spacing w:before="0" w:after="0" w:line="360" w:lineRule="auto"/>
        <w:ind w:left="0" w:firstLine="0"/>
        <w:rPr>
          <w:sz w:val="22"/>
          <w:szCs w:val="22"/>
        </w:rPr>
      </w:pPr>
      <w:r w:rsidRPr="001C2F48">
        <w:rPr>
          <w:sz w:val="22"/>
          <w:szCs w:val="22"/>
        </w:rPr>
        <w:t>apresentar desconformidade com quaisquer outras exigências do Edital ou seus anexos, desde que insanável.</w:t>
      </w:r>
    </w:p>
    <w:p w14:paraId="1A814307" w14:textId="77777777" w:rsidR="006C43E9" w:rsidRPr="001C2F48" w:rsidRDefault="006C43E9" w:rsidP="00D967D7">
      <w:pPr>
        <w:pStyle w:val="Nivel2"/>
        <w:numPr>
          <w:ilvl w:val="1"/>
          <w:numId w:val="44"/>
        </w:numPr>
        <w:spacing w:before="0" w:after="0" w:line="360" w:lineRule="auto"/>
        <w:ind w:left="0" w:firstLine="0"/>
        <w:rPr>
          <w:sz w:val="22"/>
          <w:szCs w:val="22"/>
        </w:rPr>
      </w:pPr>
      <w:r w:rsidRPr="001C2F48">
        <w:rPr>
          <w:sz w:val="22"/>
          <w:szCs w:val="22"/>
        </w:rPr>
        <w:t xml:space="preserve">Os documentos previstos neste Termo de Referência, necessários e suficientes para demonstrar a capacidade do licitante de realizar o objeto da licitação, serão exigidos para fins de habilitação, nos termos dos </w:t>
      </w:r>
      <w:hyperlink r:id="rId44" w:anchor="art62" w:history="1">
        <w:proofErr w:type="spellStart"/>
        <w:r w:rsidRPr="001C2F48">
          <w:rPr>
            <w:rStyle w:val="Hyperlink"/>
            <w:sz w:val="22"/>
            <w:szCs w:val="22"/>
          </w:rPr>
          <w:t>arts</w:t>
        </w:r>
        <w:proofErr w:type="spellEnd"/>
        <w:r w:rsidRPr="001C2F48">
          <w:rPr>
            <w:rStyle w:val="Hyperlink"/>
            <w:sz w:val="22"/>
            <w:szCs w:val="22"/>
          </w:rPr>
          <w:t>. 62 a 70 da Lei nº 14.133, de 2021</w:t>
        </w:r>
      </w:hyperlink>
      <w:r w:rsidRPr="001C2F48">
        <w:rPr>
          <w:sz w:val="22"/>
          <w:szCs w:val="22"/>
        </w:rPr>
        <w:t>.</w:t>
      </w:r>
    </w:p>
    <w:p w14:paraId="6BF5324A" w14:textId="77777777" w:rsidR="006C43E9" w:rsidRPr="001C2F48" w:rsidRDefault="006C43E9" w:rsidP="006C43E9">
      <w:pPr>
        <w:pStyle w:val="Nivel2"/>
        <w:spacing w:before="0" w:after="0" w:line="360" w:lineRule="auto"/>
        <w:rPr>
          <w:sz w:val="22"/>
          <w:szCs w:val="22"/>
        </w:rPr>
      </w:pPr>
      <w:r w:rsidRPr="001C2F48">
        <w:rPr>
          <w:sz w:val="22"/>
          <w:szCs w:val="22"/>
        </w:rPr>
        <w:t xml:space="preserve">I - </w:t>
      </w:r>
      <w:proofErr w:type="gramStart"/>
      <w:r w:rsidRPr="001C2F48">
        <w:rPr>
          <w:sz w:val="22"/>
          <w:szCs w:val="22"/>
        </w:rPr>
        <w:t>jurídica</w:t>
      </w:r>
      <w:proofErr w:type="gramEnd"/>
      <w:r w:rsidRPr="001C2F48">
        <w:rPr>
          <w:sz w:val="22"/>
          <w:szCs w:val="22"/>
        </w:rPr>
        <w:t>;</w:t>
      </w:r>
    </w:p>
    <w:p w14:paraId="38973D6A" w14:textId="77777777" w:rsidR="006C43E9" w:rsidRPr="001C2F48" w:rsidRDefault="006C43E9" w:rsidP="006C43E9">
      <w:pPr>
        <w:pStyle w:val="Nivel2"/>
        <w:spacing w:before="0" w:after="0" w:line="360" w:lineRule="auto"/>
        <w:rPr>
          <w:sz w:val="22"/>
          <w:szCs w:val="22"/>
        </w:rPr>
      </w:pPr>
      <w:r w:rsidRPr="001C2F48">
        <w:rPr>
          <w:sz w:val="22"/>
          <w:szCs w:val="22"/>
        </w:rPr>
        <w:t xml:space="preserve">II - </w:t>
      </w:r>
      <w:proofErr w:type="gramStart"/>
      <w:r w:rsidRPr="001C2F48">
        <w:rPr>
          <w:sz w:val="22"/>
          <w:szCs w:val="22"/>
        </w:rPr>
        <w:t>técnica</w:t>
      </w:r>
      <w:proofErr w:type="gramEnd"/>
      <w:r w:rsidRPr="001C2F48">
        <w:rPr>
          <w:sz w:val="22"/>
          <w:szCs w:val="22"/>
        </w:rPr>
        <w:t>;</w:t>
      </w:r>
    </w:p>
    <w:p w14:paraId="1D1BE127" w14:textId="77777777" w:rsidR="006C43E9" w:rsidRPr="001C2F48" w:rsidRDefault="006C43E9" w:rsidP="006C43E9">
      <w:pPr>
        <w:pStyle w:val="Nivel2"/>
        <w:spacing w:before="0" w:after="0" w:line="360" w:lineRule="auto"/>
        <w:rPr>
          <w:sz w:val="22"/>
          <w:szCs w:val="22"/>
        </w:rPr>
      </w:pPr>
      <w:r w:rsidRPr="001C2F48">
        <w:rPr>
          <w:sz w:val="22"/>
          <w:szCs w:val="22"/>
        </w:rPr>
        <w:t>III - fiscal, social e trabalhista;</w:t>
      </w:r>
    </w:p>
    <w:p w14:paraId="5199603F" w14:textId="77777777" w:rsidR="001C2F48" w:rsidRDefault="006C43E9" w:rsidP="006C43E9">
      <w:pPr>
        <w:pStyle w:val="Nivel2"/>
        <w:spacing w:before="0" w:after="0" w:line="360" w:lineRule="auto"/>
        <w:rPr>
          <w:sz w:val="22"/>
          <w:szCs w:val="22"/>
        </w:rPr>
      </w:pPr>
      <w:r w:rsidRPr="001C2F48">
        <w:rPr>
          <w:sz w:val="22"/>
          <w:szCs w:val="22"/>
        </w:rPr>
        <w:t xml:space="preserve">IV - </w:t>
      </w:r>
      <w:proofErr w:type="gramStart"/>
      <w:r w:rsidRPr="001C2F48">
        <w:rPr>
          <w:sz w:val="22"/>
          <w:szCs w:val="22"/>
        </w:rPr>
        <w:t>econômico-financeira</w:t>
      </w:r>
      <w:proofErr w:type="gramEnd"/>
      <w:r w:rsidRPr="001C2F48">
        <w:rPr>
          <w:sz w:val="22"/>
          <w:szCs w:val="22"/>
        </w:rPr>
        <w:t>.</w:t>
      </w:r>
    </w:p>
    <w:p w14:paraId="040E2AE1" w14:textId="77777777" w:rsidR="001C2F48" w:rsidRPr="004D6971" w:rsidRDefault="001C2F48" w:rsidP="00D967D7">
      <w:pPr>
        <w:pStyle w:val="Nivel2"/>
        <w:numPr>
          <w:ilvl w:val="1"/>
          <w:numId w:val="44"/>
        </w:numPr>
        <w:rPr>
          <w:color w:val="auto"/>
          <w:sz w:val="22"/>
          <w:szCs w:val="22"/>
        </w:rPr>
      </w:pPr>
      <w:r w:rsidRPr="004D6971">
        <w:rPr>
          <w:color w:val="auto"/>
          <w:sz w:val="22"/>
          <w:szCs w:val="22"/>
        </w:rPr>
        <w:t>A habilitação jurídica será aferida mediante a verificação dos seguintes requisitos:</w:t>
      </w:r>
    </w:p>
    <w:p w14:paraId="2E8FB2FC" w14:textId="77777777" w:rsidR="001C2F48" w:rsidRPr="004D6971" w:rsidRDefault="001C2F48" w:rsidP="00D967D7">
      <w:pPr>
        <w:pStyle w:val="PargrafodaLista"/>
        <w:numPr>
          <w:ilvl w:val="2"/>
          <w:numId w:val="44"/>
        </w:numPr>
        <w:tabs>
          <w:tab w:val="left" w:pos="0"/>
          <w:tab w:val="left" w:pos="709"/>
        </w:tabs>
        <w:spacing w:before="120" w:after="120" w:line="276" w:lineRule="auto"/>
        <w:contextualSpacing w:val="0"/>
        <w:jc w:val="both"/>
        <w:rPr>
          <w:rFonts w:ascii="Arial" w:hAnsi="Arial" w:cs="Arial"/>
          <w:sz w:val="22"/>
          <w:szCs w:val="22"/>
        </w:rPr>
      </w:pPr>
      <w:r w:rsidRPr="004D6971">
        <w:rPr>
          <w:rFonts w:ascii="Arial" w:hAnsi="Arial" w:cs="Arial"/>
          <w:sz w:val="22"/>
          <w:szCs w:val="22"/>
        </w:rPr>
        <w:lastRenderedPageBreak/>
        <w:t>Registro Comercial, no caso de empresa individual;</w:t>
      </w:r>
    </w:p>
    <w:p w14:paraId="59D23EB1" w14:textId="77777777" w:rsidR="001C2F48" w:rsidRPr="004D6971" w:rsidRDefault="001C2F48" w:rsidP="00D967D7">
      <w:pPr>
        <w:pStyle w:val="PargrafodaLista"/>
        <w:numPr>
          <w:ilvl w:val="2"/>
          <w:numId w:val="44"/>
        </w:numPr>
        <w:tabs>
          <w:tab w:val="left" w:pos="0"/>
          <w:tab w:val="left" w:pos="709"/>
        </w:tabs>
        <w:spacing w:before="120" w:after="120" w:line="276" w:lineRule="auto"/>
        <w:contextualSpacing w:val="0"/>
        <w:jc w:val="both"/>
        <w:rPr>
          <w:rFonts w:ascii="Arial" w:hAnsi="Arial" w:cs="Arial"/>
          <w:sz w:val="22"/>
          <w:szCs w:val="22"/>
        </w:rPr>
      </w:pPr>
      <w:r w:rsidRPr="004D6971">
        <w:rPr>
          <w:rFonts w:ascii="Arial" w:hAnsi="Arial" w:cs="Arial"/>
          <w:sz w:val="22"/>
          <w:szCs w:val="22"/>
        </w:rPr>
        <w:t>Ato constitutivo, estatuto ou contrato social em vigor, devidamente registrado ou inscrito, em se tratando de sociedades comerciais e, no caso de sociedades por ações, acompanhado de documentos de eleição de seus administradores;</w:t>
      </w:r>
    </w:p>
    <w:p w14:paraId="71BC01A3" w14:textId="77777777" w:rsidR="001C2F48" w:rsidRPr="004D6971" w:rsidRDefault="001C2F48" w:rsidP="00D967D7">
      <w:pPr>
        <w:pStyle w:val="PargrafodaLista"/>
        <w:numPr>
          <w:ilvl w:val="2"/>
          <w:numId w:val="44"/>
        </w:numPr>
        <w:tabs>
          <w:tab w:val="left" w:pos="0"/>
          <w:tab w:val="left" w:pos="709"/>
        </w:tabs>
        <w:spacing w:before="120" w:after="120" w:line="276" w:lineRule="auto"/>
        <w:contextualSpacing w:val="0"/>
        <w:jc w:val="both"/>
        <w:rPr>
          <w:rFonts w:ascii="Arial" w:hAnsi="Arial" w:cs="Arial"/>
          <w:sz w:val="22"/>
          <w:szCs w:val="22"/>
        </w:rPr>
      </w:pPr>
      <w:r w:rsidRPr="004D6971">
        <w:rPr>
          <w:rFonts w:ascii="Arial" w:hAnsi="Arial" w:cs="Arial"/>
          <w:sz w:val="22"/>
          <w:szCs w:val="22"/>
        </w:rPr>
        <w:t>Decreto de autorização, em se tratando de empresa ou sociedade estrangeira em funcionamento no País, e ato de registro ou autorização para funcionamento expedido pelo órgão competente, quando a atividade assim o exigir;</w:t>
      </w:r>
    </w:p>
    <w:p w14:paraId="5B12A116" w14:textId="5AC128E3" w:rsidR="001C2F48" w:rsidRPr="004C3E47" w:rsidRDefault="001C2F48" w:rsidP="00D967D7">
      <w:pPr>
        <w:pStyle w:val="PargrafodaLista"/>
        <w:numPr>
          <w:ilvl w:val="2"/>
          <w:numId w:val="44"/>
        </w:numPr>
        <w:tabs>
          <w:tab w:val="left" w:pos="0"/>
          <w:tab w:val="left" w:pos="709"/>
        </w:tabs>
        <w:spacing w:before="120" w:after="120" w:line="276" w:lineRule="auto"/>
        <w:contextualSpacing w:val="0"/>
        <w:jc w:val="both"/>
        <w:rPr>
          <w:rFonts w:ascii="Arial" w:hAnsi="Arial" w:cs="Arial"/>
          <w:sz w:val="22"/>
          <w:szCs w:val="22"/>
        </w:rPr>
      </w:pPr>
      <w:r w:rsidRPr="004D6971">
        <w:rPr>
          <w:rFonts w:ascii="Arial" w:hAnsi="Arial" w:cs="Arial"/>
          <w:sz w:val="22"/>
          <w:szCs w:val="22"/>
        </w:rPr>
        <w:t>Os documentos acima deverão estar acompanhados de todas as alterações ou da consolidação respectiva.</w:t>
      </w:r>
    </w:p>
    <w:p w14:paraId="74BAB496" w14:textId="77777777" w:rsidR="006C43E9" w:rsidRDefault="006C43E9" w:rsidP="00D967D7">
      <w:pPr>
        <w:pStyle w:val="Nivel2"/>
        <w:numPr>
          <w:ilvl w:val="1"/>
          <w:numId w:val="44"/>
        </w:numPr>
        <w:spacing w:before="0" w:after="0" w:line="240" w:lineRule="auto"/>
        <w:ind w:left="0" w:firstLine="0"/>
        <w:rPr>
          <w:sz w:val="22"/>
          <w:szCs w:val="22"/>
        </w:rPr>
      </w:pPr>
      <w:r w:rsidRPr="001C2F48">
        <w:rPr>
          <w:sz w:val="22"/>
          <w:szCs w:val="22"/>
        </w:rPr>
        <w:t>As habilitações fiscal, social e trabalhista serão aferidas mediante a verificação dos seguintes requisitos:</w:t>
      </w:r>
    </w:p>
    <w:p w14:paraId="258B4144" w14:textId="77777777" w:rsidR="004C3E47" w:rsidRPr="001C2F48" w:rsidRDefault="004C3E47" w:rsidP="004C3E47">
      <w:pPr>
        <w:pStyle w:val="Nivel2"/>
        <w:spacing w:before="0" w:after="0" w:line="240" w:lineRule="auto"/>
        <w:rPr>
          <w:sz w:val="22"/>
          <w:szCs w:val="22"/>
        </w:rPr>
      </w:pPr>
    </w:p>
    <w:p w14:paraId="39AED867" w14:textId="77777777" w:rsidR="006C43E9" w:rsidRPr="004C3E47" w:rsidRDefault="006C43E9" w:rsidP="004C3E47">
      <w:pPr>
        <w:pStyle w:val="Nivel01"/>
        <w:numPr>
          <w:ilvl w:val="2"/>
          <w:numId w:val="14"/>
        </w:numPr>
        <w:spacing w:beforeLines="0" w:before="0" w:afterLines="0" w:after="0" w:line="240" w:lineRule="auto"/>
        <w:ind w:left="567" w:hanging="567"/>
      </w:pPr>
      <w:r w:rsidRPr="004C3E47">
        <w:t xml:space="preserve"> a inscrição no Cadastro de Pessoas Físicas (CPF) ou no Cadastro Nacional da Pessoa Jurídica (CNPJ);</w:t>
      </w:r>
    </w:p>
    <w:p w14:paraId="03B0AF47" w14:textId="77777777" w:rsidR="006C43E9" w:rsidRPr="004C3E47" w:rsidRDefault="006C43E9" w:rsidP="004C3E47">
      <w:pPr>
        <w:pStyle w:val="Nivel01"/>
        <w:numPr>
          <w:ilvl w:val="2"/>
          <w:numId w:val="14"/>
        </w:numPr>
        <w:spacing w:beforeLines="0" w:before="0" w:afterLines="0" w:after="0" w:line="240" w:lineRule="auto"/>
        <w:ind w:left="567" w:hanging="567"/>
      </w:pPr>
      <w:r w:rsidRPr="004C3E47">
        <w:t xml:space="preserve"> a inscrição no cadastro de contribuintes estadual e/ou municipal, se houver, relativo ao domicílio ou sede do licitante, pertinente ao seu ramo de atividade e compatível com o objeto contratual;</w:t>
      </w:r>
    </w:p>
    <w:p w14:paraId="2C40F1B0" w14:textId="77777777" w:rsidR="006C43E9" w:rsidRPr="004C3E47" w:rsidRDefault="006C43E9" w:rsidP="004C3E47">
      <w:pPr>
        <w:pStyle w:val="Nivel01"/>
        <w:numPr>
          <w:ilvl w:val="2"/>
          <w:numId w:val="14"/>
        </w:numPr>
        <w:spacing w:beforeLines="0" w:before="0" w:afterLines="0" w:after="0" w:line="240" w:lineRule="auto"/>
        <w:ind w:left="567" w:hanging="567"/>
      </w:pPr>
      <w:r w:rsidRPr="004C3E47">
        <w:t xml:space="preserve"> a regularidade perante a Fazenda federal, estadual e/ou municipal do domicílio ou sede do licitante, ou outra equivalente, na forma da lei;</w:t>
      </w:r>
    </w:p>
    <w:p w14:paraId="5284BDEF" w14:textId="77777777" w:rsidR="006C43E9" w:rsidRPr="004C3E47" w:rsidRDefault="006C43E9" w:rsidP="004C3E47">
      <w:pPr>
        <w:pStyle w:val="Nivel01"/>
        <w:numPr>
          <w:ilvl w:val="2"/>
          <w:numId w:val="14"/>
        </w:numPr>
        <w:spacing w:beforeLines="0" w:before="0" w:afterLines="0" w:after="0" w:line="240" w:lineRule="auto"/>
        <w:ind w:left="567" w:hanging="567"/>
      </w:pPr>
      <w:r w:rsidRPr="004C3E47">
        <w:t xml:space="preserve"> a regularidade relativa à Seguridade Social e ao FGTS, que demonstre cumprimento dos encargos sociais instituídos por lei;</w:t>
      </w:r>
    </w:p>
    <w:p w14:paraId="4977613A" w14:textId="77777777" w:rsidR="006C43E9" w:rsidRPr="004C3E47" w:rsidRDefault="006C43E9" w:rsidP="004C3E47">
      <w:pPr>
        <w:pStyle w:val="Nivel01"/>
        <w:numPr>
          <w:ilvl w:val="2"/>
          <w:numId w:val="14"/>
        </w:numPr>
        <w:spacing w:beforeLines="0" w:before="0" w:afterLines="0" w:after="0" w:line="240" w:lineRule="auto"/>
        <w:ind w:left="567" w:hanging="567"/>
      </w:pPr>
      <w:r w:rsidRPr="004C3E47">
        <w:t xml:space="preserve"> a regularidade perante a Justiça do Trabalho;</w:t>
      </w:r>
    </w:p>
    <w:p w14:paraId="62CBBCC5" w14:textId="163F6360" w:rsidR="004C3E47" w:rsidRDefault="006C43E9" w:rsidP="004C3E47">
      <w:pPr>
        <w:pStyle w:val="Nivel01"/>
        <w:numPr>
          <w:ilvl w:val="2"/>
          <w:numId w:val="14"/>
        </w:numPr>
        <w:spacing w:beforeLines="0" w:before="0" w:afterLines="0" w:after="0" w:line="240" w:lineRule="auto"/>
        <w:ind w:left="567" w:hanging="567"/>
        <w:rPr>
          <w:rStyle w:val="Hyperlink"/>
        </w:rPr>
      </w:pPr>
      <w:r w:rsidRPr="004C3E47">
        <w:t xml:space="preserve"> o cumprimento do disposto no </w:t>
      </w:r>
      <w:hyperlink r:id="rId45" w:anchor="art7xxxiii" w:history="1">
        <w:r w:rsidRPr="004C3E47">
          <w:rPr>
            <w:rStyle w:val="Hyperlink"/>
          </w:rPr>
          <w:t>inciso XXXIII do art. 7º da Constituição Federal.</w:t>
        </w:r>
      </w:hyperlink>
    </w:p>
    <w:p w14:paraId="40F1629F" w14:textId="2B2FA3FB" w:rsidR="006C43E9" w:rsidRPr="004C3E47" w:rsidRDefault="004C3E47" w:rsidP="004C3E47">
      <w:pPr>
        <w:rPr>
          <w:rFonts w:ascii="Arial" w:hAnsi="Arial" w:cs="Arial"/>
          <w:bCs/>
          <w:sz w:val="22"/>
          <w:szCs w:val="22"/>
        </w:rPr>
      </w:pPr>
      <w:r>
        <w:rPr>
          <w:rFonts w:ascii="Arial" w:eastAsiaTheme="majorEastAsia" w:hAnsi="Arial" w:cs="Arial"/>
          <w:bCs/>
          <w:sz w:val="22"/>
          <w:szCs w:val="22"/>
        </w:rPr>
        <w:t xml:space="preserve">g) </w:t>
      </w:r>
      <w:r w:rsidR="006C43E9" w:rsidRPr="004C3E47">
        <w:rPr>
          <w:rFonts w:ascii="Arial" w:hAnsi="Arial" w:cs="Arial"/>
          <w:bCs/>
          <w:sz w:val="22"/>
          <w:szCs w:val="22"/>
        </w:rPr>
        <w:t>Atestado de Capacidade Técnica da Empresa, fornecido por pessoa jurídica de direito público ou privado, comprovando a execução satisfatória do objeto da presente licitação, observando-se que tal (</w:t>
      </w:r>
      <w:proofErr w:type="spellStart"/>
      <w:r w:rsidR="006C43E9" w:rsidRPr="004C3E47">
        <w:rPr>
          <w:rFonts w:ascii="Arial" w:hAnsi="Arial" w:cs="Arial"/>
          <w:bCs/>
          <w:sz w:val="22"/>
          <w:szCs w:val="22"/>
        </w:rPr>
        <w:t>is</w:t>
      </w:r>
      <w:proofErr w:type="spellEnd"/>
      <w:r w:rsidR="006C43E9" w:rsidRPr="004C3E47">
        <w:rPr>
          <w:rFonts w:ascii="Arial" w:hAnsi="Arial" w:cs="Arial"/>
          <w:bCs/>
          <w:sz w:val="22"/>
          <w:szCs w:val="22"/>
        </w:rPr>
        <w:t>) atestado(s) não seja(m) emitido(s) pela própria empresa ou por empresa do mesmo grupo empresarial. O atestado deverá conter as seguintes</w:t>
      </w:r>
      <w:r w:rsidR="006C43E9" w:rsidRPr="004C3E47">
        <w:rPr>
          <w:rFonts w:ascii="Arial" w:hAnsi="Arial" w:cs="Arial"/>
          <w:bCs/>
          <w:spacing w:val="-4"/>
          <w:sz w:val="22"/>
          <w:szCs w:val="22"/>
        </w:rPr>
        <w:t xml:space="preserve"> </w:t>
      </w:r>
      <w:r w:rsidR="006C43E9" w:rsidRPr="004C3E47">
        <w:rPr>
          <w:rFonts w:ascii="Arial" w:hAnsi="Arial" w:cs="Arial"/>
          <w:bCs/>
          <w:sz w:val="22"/>
          <w:szCs w:val="22"/>
        </w:rPr>
        <w:t>informações:</w:t>
      </w:r>
    </w:p>
    <w:p w14:paraId="07614847" w14:textId="3CB18305" w:rsidR="006C43E9" w:rsidRPr="004C3E47" w:rsidRDefault="006C43E9" w:rsidP="004C3E47">
      <w:pPr>
        <w:pStyle w:val="PargrafodaLista"/>
        <w:widowControl w:val="0"/>
        <w:numPr>
          <w:ilvl w:val="0"/>
          <w:numId w:val="15"/>
        </w:numPr>
        <w:tabs>
          <w:tab w:val="left" w:pos="938"/>
          <w:tab w:val="left" w:pos="939"/>
        </w:tabs>
        <w:suppressAutoHyphens/>
        <w:autoSpaceDE w:val="0"/>
        <w:autoSpaceDN w:val="0"/>
        <w:ind w:left="567" w:hanging="567"/>
        <w:contextualSpacing w:val="0"/>
        <w:jc w:val="both"/>
        <w:rPr>
          <w:rFonts w:ascii="Arial" w:hAnsi="Arial" w:cs="Arial"/>
          <w:bCs/>
          <w:sz w:val="22"/>
          <w:szCs w:val="22"/>
        </w:rPr>
      </w:pPr>
      <w:r w:rsidRPr="004C3E47">
        <w:rPr>
          <w:rFonts w:ascii="Arial" w:hAnsi="Arial" w:cs="Arial"/>
          <w:bCs/>
          <w:sz w:val="22"/>
          <w:szCs w:val="22"/>
        </w:rPr>
        <w:t>Nome, CNPJ e endereço completo do</w:t>
      </w:r>
      <w:r w:rsidRPr="004C3E47">
        <w:rPr>
          <w:rFonts w:ascii="Arial" w:hAnsi="Arial" w:cs="Arial"/>
          <w:bCs/>
          <w:spacing w:val="-2"/>
          <w:sz w:val="22"/>
          <w:szCs w:val="22"/>
        </w:rPr>
        <w:t xml:space="preserve"> </w:t>
      </w:r>
      <w:r w:rsidRPr="004C3E47">
        <w:rPr>
          <w:rFonts w:ascii="Arial" w:hAnsi="Arial" w:cs="Arial"/>
          <w:bCs/>
          <w:sz w:val="22"/>
          <w:szCs w:val="22"/>
        </w:rPr>
        <w:t>emitente;</w:t>
      </w:r>
    </w:p>
    <w:p w14:paraId="3A1E8F74" w14:textId="77777777" w:rsidR="006C43E9" w:rsidRPr="004C3E47" w:rsidRDefault="006C43E9" w:rsidP="004C3E47">
      <w:pPr>
        <w:pStyle w:val="PargrafodaLista"/>
        <w:widowControl w:val="0"/>
        <w:numPr>
          <w:ilvl w:val="0"/>
          <w:numId w:val="15"/>
        </w:numPr>
        <w:tabs>
          <w:tab w:val="left" w:pos="938"/>
          <w:tab w:val="left" w:pos="939"/>
        </w:tabs>
        <w:suppressAutoHyphens/>
        <w:autoSpaceDE w:val="0"/>
        <w:autoSpaceDN w:val="0"/>
        <w:ind w:left="567" w:hanging="567"/>
        <w:contextualSpacing w:val="0"/>
        <w:jc w:val="both"/>
        <w:rPr>
          <w:rFonts w:ascii="Arial" w:hAnsi="Arial" w:cs="Arial"/>
          <w:bCs/>
          <w:sz w:val="22"/>
          <w:szCs w:val="22"/>
        </w:rPr>
      </w:pPr>
      <w:r w:rsidRPr="004C3E47">
        <w:rPr>
          <w:rFonts w:ascii="Arial" w:hAnsi="Arial" w:cs="Arial"/>
          <w:bCs/>
          <w:sz w:val="22"/>
          <w:szCs w:val="22"/>
        </w:rPr>
        <w:t>Descrição do produto fornecido ou serviço</w:t>
      </w:r>
      <w:r w:rsidRPr="004C3E47">
        <w:rPr>
          <w:rFonts w:ascii="Arial" w:hAnsi="Arial" w:cs="Arial"/>
          <w:bCs/>
          <w:spacing w:val="-6"/>
          <w:sz w:val="22"/>
          <w:szCs w:val="22"/>
        </w:rPr>
        <w:t xml:space="preserve"> </w:t>
      </w:r>
      <w:r w:rsidRPr="004C3E47">
        <w:rPr>
          <w:rFonts w:ascii="Arial" w:hAnsi="Arial" w:cs="Arial"/>
          <w:bCs/>
          <w:sz w:val="22"/>
          <w:szCs w:val="22"/>
        </w:rPr>
        <w:t>prestado;</w:t>
      </w:r>
    </w:p>
    <w:p w14:paraId="41722FCE" w14:textId="77777777" w:rsidR="006C43E9" w:rsidRPr="004C3E47" w:rsidRDefault="006C43E9" w:rsidP="004C3E47">
      <w:pPr>
        <w:pStyle w:val="PargrafodaLista"/>
        <w:widowControl w:val="0"/>
        <w:numPr>
          <w:ilvl w:val="0"/>
          <w:numId w:val="15"/>
        </w:numPr>
        <w:tabs>
          <w:tab w:val="left" w:pos="938"/>
          <w:tab w:val="left" w:pos="939"/>
        </w:tabs>
        <w:suppressAutoHyphens/>
        <w:autoSpaceDE w:val="0"/>
        <w:autoSpaceDN w:val="0"/>
        <w:ind w:left="567" w:hanging="567"/>
        <w:contextualSpacing w:val="0"/>
        <w:jc w:val="both"/>
        <w:rPr>
          <w:rFonts w:ascii="Arial" w:hAnsi="Arial" w:cs="Arial"/>
          <w:bCs/>
          <w:sz w:val="22"/>
          <w:szCs w:val="22"/>
        </w:rPr>
      </w:pPr>
      <w:r w:rsidRPr="004C3E47">
        <w:rPr>
          <w:rFonts w:ascii="Arial" w:hAnsi="Arial" w:cs="Arial"/>
          <w:bCs/>
          <w:sz w:val="22"/>
          <w:szCs w:val="22"/>
        </w:rPr>
        <w:t>Nome da empresa que prestou(s) o(s) serviço</w:t>
      </w:r>
      <w:r w:rsidRPr="004C3E47">
        <w:rPr>
          <w:rFonts w:ascii="Arial" w:hAnsi="Arial" w:cs="Arial"/>
          <w:bCs/>
          <w:spacing w:val="-4"/>
          <w:sz w:val="22"/>
          <w:szCs w:val="22"/>
        </w:rPr>
        <w:t xml:space="preserve"> </w:t>
      </w:r>
      <w:r w:rsidRPr="004C3E47">
        <w:rPr>
          <w:rFonts w:ascii="Arial" w:hAnsi="Arial" w:cs="Arial"/>
          <w:bCs/>
          <w:sz w:val="22"/>
          <w:szCs w:val="22"/>
        </w:rPr>
        <w:t>(s);</w:t>
      </w:r>
    </w:p>
    <w:p w14:paraId="54A0C36F" w14:textId="77777777" w:rsidR="006C43E9" w:rsidRPr="004C3E47" w:rsidRDefault="006C43E9" w:rsidP="004C3E47">
      <w:pPr>
        <w:pStyle w:val="PargrafodaLista"/>
        <w:widowControl w:val="0"/>
        <w:numPr>
          <w:ilvl w:val="0"/>
          <w:numId w:val="15"/>
        </w:numPr>
        <w:tabs>
          <w:tab w:val="left" w:pos="938"/>
          <w:tab w:val="left" w:pos="939"/>
        </w:tabs>
        <w:suppressAutoHyphens/>
        <w:autoSpaceDE w:val="0"/>
        <w:autoSpaceDN w:val="0"/>
        <w:ind w:left="567" w:hanging="567"/>
        <w:contextualSpacing w:val="0"/>
        <w:jc w:val="both"/>
        <w:rPr>
          <w:rFonts w:ascii="Arial" w:hAnsi="Arial" w:cs="Arial"/>
          <w:bCs/>
          <w:sz w:val="22"/>
          <w:szCs w:val="22"/>
        </w:rPr>
      </w:pPr>
      <w:r w:rsidRPr="004C3E47">
        <w:rPr>
          <w:rFonts w:ascii="Arial" w:hAnsi="Arial" w:cs="Arial"/>
          <w:bCs/>
          <w:sz w:val="22"/>
          <w:szCs w:val="22"/>
        </w:rPr>
        <w:t>Data de</w:t>
      </w:r>
      <w:r w:rsidRPr="004C3E47">
        <w:rPr>
          <w:rFonts w:ascii="Arial" w:hAnsi="Arial" w:cs="Arial"/>
          <w:bCs/>
          <w:spacing w:val="1"/>
          <w:sz w:val="22"/>
          <w:szCs w:val="22"/>
        </w:rPr>
        <w:t xml:space="preserve"> </w:t>
      </w:r>
      <w:r w:rsidRPr="004C3E47">
        <w:rPr>
          <w:rFonts w:ascii="Arial" w:hAnsi="Arial" w:cs="Arial"/>
          <w:bCs/>
          <w:sz w:val="22"/>
          <w:szCs w:val="22"/>
        </w:rPr>
        <w:t>emissão;</w:t>
      </w:r>
    </w:p>
    <w:p w14:paraId="36764BBF" w14:textId="77777777" w:rsidR="006C43E9" w:rsidRPr="004C3E47" w:rsidRDefault="006C43E9" w:rsidP="004C3E47">
      <w:pPr>
        <w:pStyle w:val="PargrafodaLista"/>
        <w:widowControl w:val="0"/>
        <w:numPr>
          <w:ilvl w:val="0"/>
          <w:numId w:val="15"/>
        </w:numPr>
        <w:tabs>
          <w:tab w:val="left" w:pos="938"/>
          <w:tab w:val="left" w:pos="939"/>
        </w:tabs>
        <w:suppressAutoHyphens/>
        <w:autoSpaceDE w:val="0"/>
        <w:autoSpaceDN w:val="0"/>
        <w:ind w:left="567" w:hanging="567"/>
        <w:contextualSpacing w:val="0"/>
        <w:jc w:val="both"/>
        <w:rPr>
          <w:rFonts w:ascii="Arial" w:hAnsi="Arial" w:cs="Arial"/>
          <w:bCs/>
          <w:sz w:val="22"/>
          <w:szCs w:val="22"/>
        </w:rPr>
      </w:pPr>
      <w:r w:rsidRPr="004C3E47">
        <w:rPr>
          <w:rFonts w:ascii="Arial" w:hAnsi="Arial" w:cs="Arial"/>
          <w:bCs/>
          <w:sz w:val="22"/>
          <w:szCs w:val="22"/>
        </w:rPr>
        <w:t>Assinatura e identificação do signatário (nome e cargo ou função que exerce junto à</w:t>
      </w:r>
      <w:r w:rsidRPr="004C3E47">
        <w:rPr>
          <w:rFonts w:ascii="Arial" w:hAnsi="Arial" w:cs="Arial"/>
          <w:bCs/>
          <w:spacing w:val="-1"/>
          <w:sz w:val="22"/>
          <w:szCs w:val="22"/>
        </w:rPr>
        <w:t xml:space="preserve"> </w:t>
      </w:r>
      <w:r w:rsidRPr="004C3E47">
        <w:rPr>
          <w:rFonts w:ascii="Arial" w:hAnsi="Arial" w:cs="Arial"/>
          <w:bCs/>
          <w:sz w:val="22"/>
          <w:szCs w:val="22"/>
        </w:rPr>
        <w:t>emitente)</w:t>
      </w:r>
    </w:p>
    <w:p w14:paraId="7373521C" w14:textId="7FA8AB3C" w:rsidR="00D47F23" w:rsidRPr="004C3E47" w:rsidRDefault="004C3E47" w:rsidP="004C3E47">
      <w:pPr>
        <w:widowControl w:val="0"/>
        <w:tabs>
          <w:tab w:val="left" w:pos="938"/>
          <w:tab w:val="left" w:pos="939"/>
        </w:tabs>
        <w:autoSpaceDE w:val="0"/>
        <w:autoSpaceDN w:val="0"/>
        <w:ind w:left="567" w:hanging="567"/>
        <w:jc w:val="both"/>
        <w:rPr>
          <w:rFonts w:ascii="Arial" w:hAnsi="Arial" w:cs="Arial"/>
          <w:bCs/>
          <w:sz w:val="22"/>
          <w:szCs w:val="22"/>
        </w:rPr>
      </w:pPr>
      <w:r>
        <w:rPr>
          <w:rFonts w:ascii="Arial" w:hAnsi="Arial" w:cs="Arial"/>
          <w:bCs/>
          <w:sz w:val="22"/>
          <w:szCs w:val="22"/>
        </w:rPr>
        <w:t>h</w:t>
      </w:r>
      <w:r w:rsidR="00D47F23" w:rsidRPr="004C3E47">
        <w:rPr>
          <w:rFonts w:ascii="Arial" w:hAnsi="Arial" w:cs="Arial"/>
          <w:bCs/>
          <w:sz w:val="22"/>
          <w:szCs w:val="22"/>
        </w:rPr>
        <w:t>) Comprovação de registro na entidade profissional competente, em nome da pessoa jurídica em cuja jurisdição esteja estabelecida, mediante apresentação do Registro do Laboratório de Próteses Dentárias junto ao Conselho Regional de Odontologia.</w:t>
      </w:r>
    </w:p>
    <w:p w14:paraId="0F9491F5" w14:textId="3F3CA24D" w:rsidR="00D47F23" w:rsidRDefault="004C3E47" w:rsidP="004C3E47">
      <w:pPr>
        <w:widowControl w:val="0"/>
        <w:tabs>
          <w:tab w:val="left" w:pos="938"/>
          <w:tab w:val="left" w:pos="939"/>
        </w:tabs>
        <w:autoSpaceDE w:val="0"/>
        <w:autoSpaceDN w:val="0"/>
        <w:ind w:left="567" w:hanging="567"/>
        <w:jc w:val="both"/>
        <w:rPr>
          <w:rFonts w:ascii="Arial" w:hAnsi="Arial" w:cs="Arial"/>
          <w:bCs/>
          <w:sz w:val="22"/>
          <w:szCs w:val="22"/>
        </w:rPr>
      </w:pPr>
      <w:r>
        <w:rPr>
          <w:rFonts w:ascii="Arial" w:hAnsi="Arial" w:cs="Arial"/>
          <w:bCs/>
          <w:sz w:val="22"/>
          <w:szCs w:val="22"/>
        </w:rPr>
        <w:t>i</w:t>
      </w:r>
      <w:r w:rsidR="00D47F23" w:rsidRPr="004C3E47">
        <w:rPr>
          <w:rFonts w:ascii="Arial" w:hAnsi="Arial" w:cs="Arial"/>
          <w:bCs/>
          <w:sz w:val="22"/>
          <w:szCs w:val="22"/>
        </w:rPr>
        <w:t xml:space="preserve">)  Apresentação da Licença Sanitária Estadual ou Municipal, compatível com o objeto licitado. </w:t>
      </w:r>
    </w:p>
    <w:p w14:paraId="79B1E45A" w14:textId="77777777" w:rsidR="004C3E47" w:rsidRPr="004C3E47" w:rsidRDefault="004C3E47" w:rsidP="004C3E47">
      <w:pPr>
        <w:widowControl w:val="0"/>
        <w:tabs>
          <w:tab w:val="left" w:pos="938"/>
          <w:tab w:val="left" w:pos="939"/>
        </w:tabs>
        <w:autoSpaceDE w:val="0"/>
        <w:autoSpaceDN w:val="0"/>
        <w:ind w:left="567" w:hanging="567"/>
        <w:jc w:val="both"/>
        <w:rPr>
          <w:rFonts w:ascii="Arial" w:hAnsi="Arial" w:cs="Arial"/>
          <w:bCs/>
          <w:sz w:val="22"/>
          <w:szCs w:val="22"/>
        </w:rPr>
      </w:pPr>
    </w:p>
    <w:p w14:paraId="7344B0BB" w14:textId="77777777" w:rsidR="006C43E9" w:rsidRPr="001C2F48" w:rsidRDefault="006C43E9" w:rsidP="00D967D7">
      <w:pPr>
        <w:pStyle w:val="PargrafodaLista"/>
        <w:numPr>
          <w:ilvl w:val="1"/>
          <w:numId w:val="44"/>
        </w:numPr>
        <w:ind w:left="0" w:firstLine="0"/>
        <w:jc w:val="both"/>
        <w:rPr>
          <w:rFonts w:ascii="Arial" w:hAnsi="Arial" w:cs="Arial"/>
          <w:color w:val="000000"/>
          <w:sz w:val="22"/>
          <w:szCs w:val="22"/>
        </w:rPr>
      </w:pPr>
      <w:r w:rsidRPr="001C2F48">
        <w:rPr>
          <w:rFonts w:ascii="Arial" w:hAnsi="Arial" w:cs="Arial"/>
          <w:color w:val="000000"/>
          <w:sz w:val="22"/>
          <w:szCs w:val="22"/>
        </w:rPr>
        <w:t>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2D3CE7AD" w14:textId="685B1970" w:rsidR="006C43E9" w:rsidRPr="004C3E47" w:rsidRDefault="006C43E9" w:rsidP="00D967D7">
      <w:pPr>
        <w:pStyle w:val="PargrafodaLista"/>
        <w:numPr>
          <w:ilvl w:val="2"/>
          <w:numId w:val="44"/>
        </w:numPr>
        <w:jc w:val="both"/>
        <w:rPr>
          <w:rFonts w:ascii="Arial" w:hAnsi="Arial" w:cs="Arial"/>
          <w:color w:val="000000"/>
          <w:sz w:val="22"/>
          <w:szCs w:val="22"/>
        </w:rPr>
      </w:pPr>
      <w:r w:rsidRPr="004C3E47">
        <w:rPr>
          <w:rFonts w:ascii="Arial" w:hAnsi="Arial" w:cs="Arial"/>
          <w:color w:val="000000"/>
          <w:sz w:val="22"/>
          <w:szCs w:val="22"/>
        </w:rPr>
        <w:t>Balanço patrimonial, demonstração de resultado de exercício e demais demonstrações contábeis dos 2 (dois) últimos exercícios sociais;</w:t>
      </w:r>
    </w:p>
    <w:p w14:paraId="1490A780" w14:textId="3113C9A1" w:rsidR="006C43E9" w:rsidRPr="001C2F48" w:rsidRDefault="006C43E9" w:rsidP="00D967D7">
      <w:pPr>
        <w:pStyle w:val="PargrafodaLista"/>
        <w:widowControl w:val="0"/>
        <w:numPr>
          <w:ilvl w:val="2"/>
          <w:numId w:val="44"/>
        </w:numPr>
        <w:autoSpaceDE w:val="0"/>
        <w:autoSpaceDN w:val="0"/>
        <w:ind w:right="-1"/>
        <w:contextualSpacing w:val="0"/>
        <w:jc w:val="both"/>
        <w:rPr>
          <w:rFonts w:ascii="Arial" w:hAnsi="Arial" w:cs="Arial"/>
          <w:sz w:val="22"/>
          <w:szCs w:val="22"/>
        </w:rPr>
      </w:pPr>
      <w:r w:rsidRPr="001C2F48">
        <w:rPr>
          <w:rFonts w:ascii="Arial" w:hAnsi="Arial" w:cs="Arial"/>
          <w:sz w:val="22"/>
          <w:szCs w:val="22"/>
        </w:rPr>
        <w:t>Com base nos dados constantes no Balanço Patrimonial, deverá ser feito o cálculo dos seguintes índices, os quais deverão estar devidamente aplicados em memorial de cálculos, e apresentados juntamente com Balanço Patrimonial devidamente assinado por Contador credenciado no Conselho Regional de Contabilidade e pelo titular da empresa ou seu representante legal:</w:t>
      </w:r>
    </w:p>
    <w:p w14:paraId="3B86BEEF" w14:textId="6F4E3867" w:rsidR="006C43E9" w:rsidRPr="001C2F48" w:rsidRDefault="006C43E9" w:rsidP="004C3E47">
      <w:pPr>
        <w:pStyle w:val="PargrafodaLista"/>
        <w:widowControl w:val="0"/>
        <w:numPr>
          <w:ilvl w:val="0"/>
          <w:numId w:val="35"/>
        </w:numPr>
        <w:tabs>
          <w:tab w:val="left" w:pos="461"/>
        </w:tabs>
        <w:suppressAutoHyphens/>
        <w:autoSpaceDE w:val="0"/>
        <w:autoSpaceDN w:val="0"/>
        <w:ind w:right="-1"/>
        <w:jc w:val="both"/>
        <w:rPr>
          <w:rFonts w:ascii="Arial" w:hAnsi="Arial" w:cs="Arial"/>
          <w:sz w:val="22"/>
          <w:szCs w:val="22"/>
        </w:rPr>
      </w:pPr>
      <w:r w:rsidRPr="001C2F48">
        <w:rPr>
          <w:rFonts w:ascii="Arial" w:hAnsi="Arial" w:cs="Arial"/>
          <w:sz w:val="22"/>
          <w:szCs w:val="22"/>
        </w:rPr>
        <w:t>Comprovar o Índice de Liquidez Geral (ILG), igual ou superior a 1,0 (um), obtido a partir de dados do Balanço Anual, através da seguinte fórmula:</w:t>
      </w:r>
    </w:p>
    <w:p w14:paraId="3B579876"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489"/>
      </w:tblGrid>
      <w:tr w:rsidR="006C43E9" w:rsidRPr="001C2F48" w14:paraId="6BBD4D6D" w14:textId="77777777" w:rsidTr="009C0814">
        <w:tc>
          <w:tcPr>
            <w:tcW w:w="1125" w:type="dxa"/>
            <w:vMerge w:val="restart"/>
            <w:vAlign w:val="center"/>
          </w:tcPr>
          <w:p w14:paraId="2A80C534" w14:textId="77777777" w:rsidR="006C43E9" w:rsidRPr="001C2F48" w:rsidRDefault="006C43E9" w:rsidP="004C3E47">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lastRenderedPageBreak/>
              <w:t>ILG =</w:t>
            </w:r>
          </w:p>
        </w:tc>
        <w:tc>
          <w:tcPr>
            <w:tcW w:w="7489" w:type="dxa"/>
            <w:tcBorders>
              <w:bottom w:val="single" w:sz="4" w:space="0" w:color="auto"/>
            </w:tcBorders>
          </w:tcPr>
          <w:p w14:paraId="291A29AB" w14:textId="77777777" w:rsidR="006C43E9" w:rsidRPr="001C2F48" w:rsidRDefault="006C43E9" w:rsidP="004C3E47">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ATIVO CIRCULANTE + REALIZÁVEL A LONGO PRAZO</w:t>
            </w:r>
          </w:p>
        </w:tc>
      </w:tr>
      <w:tr w:rsidR="006C43E9" w:rsidRPr="001C2F48" w14:paraId="2C10F6F6" w14:textId="77777777" w:rsidTr="009C0814">
        <w:tc>
          <w:tcPr>
            <w:tcW w:w="1125" w:type="dxa"/>
            <w:vMerge/>
          </w:tcPr>
          <w:p w14:paraId="5850334D"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firstLine="0"/>
              <w:jc w:val="both"/>
              <w:rPr>
                <w:rFonts w:ascii="Arial" w:hAnsi="Arial" w:cs="Arial"/>
                <w:b/>
                <w:bCs/>
                <w:sz w:val="22"/>
                <w:szCs w:val="22"/>
              </w:rPr>
            </w:pPr>
          </w:p>
        </w:tc>
        <w:tc>
          <w:tcPr>
            <w:tcW w:w="7489" w:type="dxa"/>
            <w:tcBorders>
              <w:top w:val="single" w:sz="4" w:space="0" w:color="auto"/>
            </w:tcBorders>
          </w:tcPr>
          <w:p w14:paraId="17CCEF9C" w14:textId="77777777" w:rsidR="006C43E9" w:rsidRPr="001C2F48" w:rsidRDefault="006C43E9" w:rsidP="004C3E47">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 + PASSIVO NÃO CIRCULANTE</w:t>
            </w:r>
          </w:p>
        </w:tc>
      </w:tr>
    </w:tbl>
    <w:p w14:paraId="21DEF331"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p w14:paraId="01245EA5" w14:textId="120DE2B6" w:rsidR="006C43E9" w:rsidRPr="001C2F48" w:rsidRDefault="006C43E9" w:rsidP="004C3E47">
      <w:pPr>
        <w:pStyle w:val="PargrafodaLista"/>
        <w:widowControl w:val="0"/>
        <w:numPr>
          <w:ilvl w:val="0"/>
          <w:numId w:val="35"/>
        </w:numPr>
        <w:tabs>
          <w:tab w:val="left" w:pos="461"/>
        </w:tabs>
        <w:suppressAutoHyphens/>
        <w:autoSpaceDE w:val="0"/>
        <w:autoSpaceDN w:val="0"/>
        <w:ind w:right="-1"/>
        <w:jc w:val="both"/>
        <w:rPr>
          <w:rFonts w:ascii="Arial" w:hAnsi="Arial" w:cs="Arial"/>
          <w:sz w:val="22"/>
          <w:szCs w:val="22"/>
        </w:rPr>
      </w:pPr>
      <w:r w:rsidRPr="001C2F48">
        <w:rPr>
          <w:rFonts w:ascii="Arial" w:hAnsi="Arial" w:cs="Arial"/>
          <w:sz w:val="22"/>
          <w:szCs w:val="22"/>
        </w:rPr>
        <w:t>Comprovar o Índice de Liquidez Corrente (ILC), igual ou superior a 1,0 (um), obtido a partir de dados do Balanço anual, através da seguinte fórmula:</w:t>
      </w:r>
    </w:p>
    <w:p w14:paraId="6B4F8A20"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3237"/>
      </w:tblGrid>
      <w:tr w:rsidR="006C43E9" w:rsidRPr="001C2F48" w14:paraId="07DB87A2" w14:textId="77777777" w:rsidTr="009C0814">
        <w:tc>
          <w:tcPr>
            <w:tcW w:w="1125" w:type="dxa"/>
            <w:vMerge w:val="restart"/>
            <w:vAlign w:val="center"/>
          </w:tcPr>
          <w:p w14:paraId="6572D194" w14:textId="77777777" w:rsidR="006C43E9" w:rsidRPr="001C2F48" w:rsidRDefault="006C43E9" w:rsidP="004C3E47">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ILC =</w:t>
            </w:r>
          </w:p>
        </w:tc>
        <w:tc>
          <w:tcPr>
            <w:tcW w:w="3237" w:type="dxa"/>
            <w:tcBorders>
              <w:bottom w:val="single" w:sz="4" w:space="0" w:color="auto"/>
            </w:tcBorders>
          </w:tcPr>
          <w:p w14:paraId="00DF0BFD" w14:textId="77777777" w:rsidR="006C43E9" w:rsidRPr="001C2F48" w:rsidRDefault="006C43E9" w:rsidP="004C3E47">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ATIVO CIRCULANTE</w:t>
            </w:r>
          </w:p>
        </w:tc>
      </w:tr>
      <w:tr w:rsidR="006C43E9" w:rsidRPr="001C2F48" w14:paraId="09641585" w14:textId="77777777" w:rsidTr="009C0814">
        <w:tc>
          <w:tcPr>
            <w:tcW w:w="1125" w:type="dxa"/>
            <w:vMerge/>
          </w:tcPr>
          <w:p w14:paraId="0BEF1777"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firstLine="0"/>
              <w:jc w:val="both"/>
              <w:rPr>
                <w:rFonts w:ascii="Arial" w:hAnsi="Arial" w:cs="Arial"/>
                <w:sz w:val="22"/>
                <w:szCs w:val="22"/>
              </w:rPr>
            </w:pPr>
          </w:p>
        </w:tc>
        <w:tc>
          <w:tcPr>
            <w:tcW w:w="3237" w:type="dxa"/>
            <w:tcBorders>
              <w:top w:val="single" w:sz="4" w:space="0" w:color="auto"/>
            </w:tcBorders>
          </w:tcPr>
          <w:p w14:paraId="6E63E564" w14:textId="77777777" w:rsidR="006C43E9" w:rsidRPr="001C2F48" w:rsidRDefault="006C43E9" w:rsidP="004C3E47">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w:t>
            </w:r>
          </w:p>
        </w:tc>
      </w:tr>
    </w:tbl>
    <w:p w14:paraId="5F9A45A3"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p w14:paraId="3C6E7281"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right="-1" w:firstLine="0"/>
        <w:jc w:val="both"/>
        <w:rPr>
          <w:rFonts w:ascii="Arial" w:hAnsi="Arial" w:cs="Arial"/>
          <w:sz w:val="22"/>
          <w:szCs w:val="22"/>
        </w:rPr>
      </w:pPr>
      <w:r w:rsidRPr="001C2F48">
        <w:rPr>
          <w:rFonts w:ascii="Arial" w:hAnsi="Arial" w:cs="Arial"/>
          <w:sz w:val="22"/>
          <w:szCs w:val="22"/>
        </w:rPr>
        <w:t>Comprovar o Grau de Endividamento Geral (GEG), igual ou inferior a 1 (um), obtido a partir de dados do balanço, através da seguinte fórmula:</w:t>
      </w:r>
    </w:p>
    <w:p w14:paraId="742B951A"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064"/>
      </w:tblGrid>
      <w:tr w:rsidR="006C43E9" w:rsidRPr="001C2F48" w14:paraId="58668D20" w14:textId="77777777" w:rsidTr="009C0814">
        <w:tc>
          <w:tcPr>
            <w:tcW w:w="1125" w:type="dxa"/>
            <w:vMerge w:val="restart"/>
            <w:vAlign w:val="center"/>
          </w:tcPr>
          <w:p w14:paraId="47040945" w14:textId="77777777" w:rsidR="006C43E9" w:rsidRPr="001C2F48" w:rsidRDefault="006C43E9" w:rsidP="004C3E47">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GEG =</w:t>
            </w:r>
          </w:p>
        </w:tc>
        <w:tc>
          <w:tcPr>
            <w:tcW w:w="7064" w:type="dxa"/>
            <w:tcBorders>
              <w:bottom w:val="single" w:sz="4" w:space="0" w:color="auto"/>
            </w:tcBorders>
          </w:tcPr>
          <w:p w14:paraId="00E47B9B" w14:textId="77777777" w:rsidR="006C43E9" w:rsidRPr="001C2F48" w:rsidRDefault="006C43E9" w:rsidP="004C3E47">
            <w:pPr>
              <w:pStyle w:val="PargrafodaLista"/>
              <w:widowControl w:val="0"/>
              <w:tabs>
                <w:tab w:val="left" w:pos="461"/>
              </w:tabs>
              <w:autoSpaceDE w:val="0"/>
              <w:autoSpaceDN w:val="0"/>
              <w:ind w:left="0"/>
              <w:jc w:val="both"/>
              <w:rPr>
                <w:rFonts w:ascii="Arial" w:hAnsi="Arial" w:cs="Arial"/>
                <w:b/>
                <w:bCs/>
                <w:sz w:val="22"/>
                <w:szCs w:val="22"/>
              </w:rPr>
            </w:pPr>
            <w:r w:rsidRPr="001C2F48">
              <w:rPr>
                <w:rFonts w:ascii="Arial" w:hAnsi="Arial" w:cs="Arial"/>
                <w:b/>
                <w:bCs/>
                <w:sz w:val="22"/>
                <w:szCs w:val="22"/>
              </w:rPr>
              <w:t>PASSIVO CIRCULANTE + PASSIVO NÃO CIRCULANTE</w:t>
            </w:r>
          </w:p>
        </w:tc>
      </w:tr>
      <w:tr w:rsidR="006C43E9" w:rsidRPr="001C2F48" w14:paraId="30C0A570" w14:textId="77777777" w:rsidTr="009C0814">
        <w:trPr>
          <w:trHeight w:val="155"/>
        </w:trPr>
        <w:tc>
          <w:tcPr>
            <w:tcW w:w="1125" w:type="dxa"/>
            <w:vMerge/>
          </w:tcPr>
          <w:p w14:paraId="7140D7B8"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firstLine="0"/>
              <w:jc w:val="both"/>
              <w:rPr>
                <w:rFonts w:ascii="Arial" w:hAnsi="Arial" w:cs="Arial"/>
                <w:sz w:val="22"/>
                <w:szCs w:val="22"/>
              </w:rPr>
            </w:pPr>
          </w:p>
        </w:tc>
        <w:tc>
          <w:tcPr>
            <w:tcW w:w="7064" w:type="dxa"/>
            <w:tcBorders>
              <w:top w:val="single" w:sz="4" w:space="0" w:color="auto"/>
            </w:tcBorders>
          </w:tcPr>
          <w:p w14:paraId="5FA0A401" w14:textId="77777777" w:rsidR="006C43E9" w:rsidRPr="001C2F48" w:rsidRDefault="006C43E9" w:rsidP="004C3E47">
            <w:pPr>
              <w:pStyle w:val="PargrafodaLista"/>
              <w:widowControl w:val="0"/>
              <w:tabs>
                <w:tab w:val="left" w:pos="461"/>
              </w:tabs>
              <w:autoSpaceDE w:val="0"/>
              <w:autoSpaceDN w:val="0"/>
              <w:ind w:left="0"/>
              <w:rPr>
                <w:rFonts w:ascii="Arial" w:hAnsi="Arial" w:cs="Arial"/>
                <w:b/>
                <w:bCs/>
                <w:sz w:val="22"/>
                <w:szCs w:val="22"/>
              </w:rPr>
            </w:pPr>
            <w:r w:rsidRPr="001C2F48">
              <w:rPr>
                <w:rFonts w:ascii="Arial" w:hAnsi="Arial" w:cs="Arial"/>
                <w:b/>
                <w:bCs/>
                <w:sz w:val="22"/>
                <w:szCs w:val="22"/>
              </w:rPr>
              <w:t>ATIVO TOTAL</w:t>
            </w:r>
          </w:p>
        </w:tc>
      </w:tr>
    </w:tbl>
    <w:p w14:paraId="699782D1"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p w14:paraId="7482708D"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right="-1" w:firstLine="0"/>
        <w:jc w:val="both"/>
        <w:rPr>
          <w:rFonts w:ascii="Arial" w:hAnsi="Arial" w:cs="Arial"/>
          <w:sz w:val="22"/>
          <w:szCs w:val="22"/>
        </w:rPr>
      </w:pPr>
      <w:r w:rsidRPr="001C2F48">
        <w:rPr>
          <w:rFonts w:ascii="Arial" w:hAnsi="Arial" w:cs="Arial"/>
          <w:sz w:val="22"/>
          <w:szCs w:val="22"/>
        </w:rPr>
        <w:t>Comprovar o Grau de Endividamento Corrente (GEC), igual ou inferior a 1 (um), obtido a partir de dados do balanço, através da seguinte fórmula:</w:t>
      </w:r>
    </w:p>
    <w:p w14:paraId="4B24CF40" w14:textId="77777777" w:rsidR="006C43E9" w:rsidRPr="001C2F48" w:rsidRDefault="006C43E9" w:rsidP="004C3E47">
      <w:pPr>
        <w:pStyle w:val="PargrafodaLista"/>
        <w:widowControl w:val="0"/>
        <w:tabs>
          <w:tab w:val="left" w:pos="461"/>
        </w:tabs>
        <w:autoSpaceDE w:val="0"/>
        <w:autoSpaceDN w:val="0"/>
        <w:ind w:left="0" w:right="-1"/>
        <w:jc w:val="both"/>
        <w:rPr>
          <w:rFonts w:ascii="Arial" w:hAnsi="Arial" w:cs="Arial"/>
          <w:sz w:val="22"/>
          <w:szCs w:val="22"/>
        </w:rPr>
      </w:pPr>
    </w:p>
    <w:tbl>
      <w:tblPr>
        <w:tblW w:w="0" w:type="auto"/>
        <w:tblInd w:w="708" w:type="dxa"/>
        <w:tblLook w:val="0000" w:firstRow="0" w:lastRow="0" w:firstColumn="0" w:lastColumn="0" w:noHBand="0" w:noVBand="0"/>
      </w:tblPr>
      <w:tblGrid>
        <w:gridCol w:w="1125"/>
        <w:gridCol w:w="7773"/>
      </w:tblGrid>
      <w:tr w:rsidR="006C43E9" w:rsidRPr="001C2F48" w14:paraId="474138A1" w14:textId="77777777" w:rsidTr="009C0814">
        <w:tc>
          <w:tcPr>
            <w:tcW w:w="1125" w:type="dxa"/>
            <w:vMerge w:val="restart"/>
            <w:vAlign w:val="center"/>
          </w:tcPr>
          <w:p w14:paraId="5E2FB82B" w14:textId="77777777" w:rsidR="006C43E9" w:rsidRPr="001C2F48" w:rsidRDefault="006C43E9" w:rsidP="004C3E47">
            <w:pPr>
              <w:pStyle w:val="PargrafodaLista"/>
              <w:widowControl w:val="0"/>
              <w:tabs>
                <w:tab w:val="left" w:pos="461"/>
              </w:tabs>
              <w:autoSpaceDE w:val="0"/>
              <w:autoSpaceDN w:val="0"/>
              <w:ind w:left="0"/>
              <w:jc w:val="center"/>
              <w:rPr>
                <w:rFonts w:ascii="Arial" w:hAnsi="Arial" w:cs="Arial"/>
                <w:b/>
                <w:bCs/>
                <w:sz w:val="22"/>
                <w:szCs w:val="22"/>
              </w:rPr>
            </w:pPr>
            <w:r w:rsidRPr="001C2F48">
              <w:rPr>
                <w:rFonts w:ascii="Arial" w:hAnsi="Arial" w:cs="Arial"/>
                <w:b/>
                <w:bCs/>
                <w:sz w:val="22"/>
                <w:szCs w:val="22"/>
              </w:rPr>
              <w:t>GEC =</w:t>
            </w:r>
          </w:p>
        </w:tc>
        <w:tc>
          <w:tcPr>
            <w:tcW w:w="7773" w:type="dxa"/>
            <w:tcBorders>
              <w:bottom w:val="single" w:sz="4" w:space="0" w:color="auto"/>
            </w:tcBorders>
          </w:tcPr>
          <w:p w14:paraId="67B9355E" w14:textId="77777777" w:rsidR="006C43E9" w:rsidRPr="001C2F48" w:rsidRDefault="006C43E9" w:rsidP="004C3E47">
            <w:pPr>
              <w:pStyle w:val="PargrafodaLista"/>
              <w:widowControl w:val="0"/>
              <w:tabs>
                <w:tab w:val="left" w:pos="461"/>
              </w:tabs>
              <w:autoSpaceDE w:val="0"/>
              <w:autoSpaceDN w:val="0"/>
              <w:ind w:left="0"/>
              <w:rPr>
                <w:rFonts w:ascii="Arial" w:hAnsi="Arial" w:cs="Arial"/>
                <w:b/>
                <w:bCs/>
                <w:sz w:val="22"/>
                <w:szCs w:val="22"/>
              </w:rPr>
            </w:pPr>
            <w:r w:rsidRPr="001C2F48">
              <w:rPr>
                <w:rFonts w:ascii="Arial" w:hAnsi="Arial" w:cs="Arial"/>
                <w:b/>
                <w:bCs/>
                <w:sz w:val="22"/>
                <w:szCs w:val="22"/>
              </w:rPr>
              <w:t>PASSIVO CIRCULANTE</w:t>
            </w:r>
          </w:p>
        </w:tc>
      </w:tr>
      <w:tr w:rsidR="006C43E9" w:rsidRPr="001C2F48" w14:paraId="35A7CD3A" w14:textId="77777777" w:rsidTr="009C0814">
        <w:trPr>
          <w:trHeight w:val="155"/>
        </w:trPr>
        <w:tc>
          <w:tcPr>
            <w:tcW w:w="1125" w:type="dxa"/>
            <w:vMerge/>
          </w:tcPr>
          <w:p w14:paraId="2C265E64" w14:textId="77777777" w:rsidR="006C43E9" w:rsidRPr="001C2F48" w:rsidRDefault="006C43E9" w:rsidP="004C3E47">
            <w:pPr>
              <w:pStyle w:val="PargrafodaLista"/>
              <w:widowControl w:val="0"/>
              <w:numPr>
                <w:ilvl w:val="0"/>
                <w:numId w:val="35"/>
              </w:numPr>
              <w:tabs>
                <w:tab w:val="left" w:pos="461"/>
              </w:tabs>
              <w:suppressAutoHyphens/>
              <w:autoSpaceDE w:val="0"/>
              <w:autoSpaceDN w:val="0"/>
              <w:ind w:left="0" w:firstLine="0"/>
              <w:jc w:val="both"/>
              <w:rPr>
                <w:rFonts w:ascii="Arial" w:hAnsi="Arial" w:cs="Arial"/>
                <w:sz w:val="22"/>
                <w:szCs w:val="22"/>
              </w:rPr>
            </w:pPr>
          </w:p>
        </w:tc>
        <w:tc>
          <w:tcPr>
            <w:tcW w:w="7773" w:type="dxa"/>
            <w:tcBorders>
              <w:top w:val="single" w:sz="4" w:space="0" w:color="auto"/>
            </w:tcBorders>
          </w:tcPr>
          <w:p w14:paraId="6F11E041" w14:textId="77777777" w:rsidR="006C43E9" w:rsidRDefault="006C43E9" w:rsidP="004C3E47">
            <w:pPr>
              <w:pStyle w:val="PargrafodaLista"/>
              <w:widowControl w:val="0"/>
              <w:tabs>
                <w:tab w:val="left" w:pos="461"/>
              </w:tabs>
              <w:autoSpaceDE w:val="0"/>
              <w:autoSpaceDN w:val="0"/>
              <w:ind w:left="0"/>
              <w:rPr>
                <w:rFonts w:ascii="Arial" w:hAnsi="Arial" w:cs="Arial"/>
                <w:b/>
                <w:bCs/>
                <w:sz w:val="22"/>
                <w:szCs w:val="22"/>
              </w:rPr>
            </w:pPr>
            <w:r w:rsidRPr="001C2F48">
              <w:rPr>
                <w:rFonts w:ascii="Arial" w:hAnsi="Arial" w:cs="Arial"/>
                <w:b/>
                <w:bCs/>
                <w:sz w:val="22"/>
                <w:szCs w:val="22"/>
              </w:rPr>
              <w:t>PATRIMÔNIO LÍQUIDO + RESULTADO EXERCÍCIO FUTURO</w:t>
            </w:r>
          </w:p>
          <w:p w14:paraId="56FFFD5D" w14:textId="77777777" w:rsidR="004C3E47" w:rsidRPr="001C2F48" w:rsidRDefault="004C3E47" w:rsidP="004C3E47">
            <w:pPr>
              <w:pStyle w:val="PargrafodaLista"/>
              <w:widowControl w:val="0"/>
              <w:tabs>
                <w:tab w:val="left" w:pos="461"/>
              </w:tabs>
              <w:autoSpaceDE w:val="0"/>
              <w:autoSpaceDN w:val="0"/>
              <w:ind w:left="0"/>
              <w:rPr>
                <w:rFonts w:ascii="Arial" w:hAnsi="Arial" w:cs="Arial"/>
                <w:b/>
                <w:bCs/>
                <w:sz w:val="22"/>
                <w:szCs w:val="22"/>
              </w:rPr>
            </w:pPr>
          </w:p>
        </w:tc>
      </w:tr>
    </w:tbl>
    <w:p w14:paraId="0178E7E4" w14:textId="7E6133CB" w:rsidR="006C43E9" w:rsidRPr="004D6971" w:rsidRDefault="006C43E9" w:rsidP="00D967D7">
      <w:pPr>
        <w:pStyle w:val="PargrafodaLista"/>
        <w:numPr>
          <w:ilvl w:val="2"/>
          <w:numId w:val="44"/>
        </w:numPr>
        <w:jc w:val="both"/>
        <w:rPr>
          <w:rFonts w:ascii="Arial" w:hAnsi="Arial" w:cs="Arial"/>
          <w:color w:val="000000"/>
          <w:sz w:val="22"/>
          <w:szCs w:val="22"/>
        </w:rPr>
      </w:pPr>
      <w:r w:rsidRPr="004D6971">
        <w:rPr>
          <w:rFonts w:ascii="Arial" w:hAnsi="Arial" w:cs="Arial"/>
          <w:color w:val="000000"/>
          <w:sz w:val="22"/>
          <w:szCs w:val="22"/>
        </w:rPr>
        <w:t>Certidão negativa de feitos sobre falência expedida pelo distribuidor da sede do licitante.</w:t>
      </w:r>
    </w:p>
    <w:p w14:paraId="1664C3B0" w14:textId="77777777" w:rsidR="006C43E9" w:rsidRPr="001C2F48" w:rsidRDefault="006C43E9" w:rsidP="004C3E47">
      <w:pPr>
        <w:pStyle w:val="PargrafodaLista"/>
        <w:ind w:left="0"/>
        <w:jc w:val="both"/>
        <w:rPr>
          <w:rFonts w:ascii="Arial" w:hAnsi="Arial" w:cs="Arial"/>
          <w:color w:val="000000"/>
          <w:sz w:val="22"/>
          <w:szCs w:val="22"/>
        </w:rPr>
      </w:pPr>
    </w:p>
    <w:p w14:paraId="32B3F0B6"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 xml:space="preserve">Os documentos exigidos para fins de habilitação poderão ser apresentados em original, por cópia autenticada ou por cópia simples, devendo a licitante apresentar os originais para conferência do servidor. </w:t>
      </w:r>
    </w:p>
    <w:p w14:paraId="3C2636D1"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Será verificado se o licitante apresentou declaração de que atende aos requisitos de habilitação, e o declarante responderá pela veracidade das informações prestadas, na forma da lei (</w:t>
      </w:r>
      <w:hyperlink r:id="rId46" w:anchor="art63">
        <w:r w:rsidRPr="001C2F48">
          <w:rPr>
            <w:rStyle w:val="Hyperlink"/>
            <w:sz w:val="22"/>
            <w:szCs w:val="22"/>
          </w:rPr>
          <w:t>art. 63, I, da Lei nº 14.133/2021</w:t>
        </w:r>
      </w:hyperlink>
    </w:p>
    <w:p w14:paraId="2111D711"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746EF5"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D1874B"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A verificação pelo pregoeiro, em sítios eletrônicos oficiais de órgãos e entidades emissores de certidões constitui meio legal de prova, para fins de habilitação.</w:t>
      </w:r>
    </w:p>
    <w:p w14:paraId="1E401D5E"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Após a entrega dos documentos para habilitação, não será permitida a substituição ou a apresentação de novos documentos, salvo em sede de diligência, para complementação de informações acerca dos documentos já apresentados pelos licitantes e desde que necessária para apurar fatos existentes à época da abertura do certame; e atualização de documentos cuja validade tenha expirado após a data de recebimento das propostas;</w:t>
      </w:r>
    </w:p>
    <w:p w14:paraId="1CB35FD0"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C2F48">
        <w:rPr>
          <w:sz w:val="22"/>
          <w:szCs w:val="22"/>
        </w:rPr>
        <w:t>eﬁcácia</w:t>
      </w:r>
      <w:proofErr w:type="spellEnd"/>
      <w:r w:rsidRPr="001C2F48">
        <w:rPr>
          <w:sz w:val="22"/>
          <w:szCs w:val="22"/>
        </w:rPr>
        <w:t xml:space="preserve"> para fins de habilitação e classificação.</w:t>
      </w:r>
    </w:p>
    <w:p w14:paraId="286F7F0A" w14:textId="77777777" w:rsidR="006C43E9" w:rsidRPr="001C2F48" w:rsidRDefault="006C43E9" w:rsidP="00D967D7">
      <w:pPr>
        <w:pStyle w:val="Nivel2"/>
        <w:numPr>
          <w:ilvl w:val="1"/>
          <w:numId w:val="44"/>
        </w:numPr>
        <w:spacing w:before="0" w:after="0" w:line="240" w:lineRule="auto"/>
        <w:ind w:left="0" w:firstLine="0"/>
        <w:rPr>
          <w:sz w:val="22"/>
          <w:szCs w:val="22"/>
        </w:rPr>
      </w:pPr>
      <w:r w:rsidRPr="001C2F48">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w:t>
      </w:r>
    </w:p>
    <w:p w14:paraId="58695941" w14:textId="77777777" w:rsidR="006C43E9" w:rsidRDefault="006C43E9" w:rsidP="00D967D7">
      <w:pPr>
        <w:pStyle w:val="Nivel2"/>
        <w:numPr>
          <w:ilvl w:val="1"/>
          <w:numId w:val="44"/>
        </w:numPr>
        <w:spacing w:before="0" w:after="0" w:line="240" w:lineRule="auto"/>
        <w:ind w:left="0" w:firstLine="0"/>
        <w:rPr>
          <w:sz w:val="22"/>
          <w:szCs w:val="22"/>
        </w:rPr>
      </w:pPr>
      <w:r w:rsidRPr="001C2F48">
        <w:rPr>
          <w:sz w:val="22"/>
          <w:szCs w:val="22"/>
        </w:rPr>
        <w:t>Somente serão disponibilizados para acesso público os documentos de habilitação do licitante cuja proposta atenda ao edital de licitação, após concluídos os procedimentos de que trata o subitem anterior.</w:t>
      </w:r>
    </w:p>
    <w:p w14:paraId="19668B1D" w14:textId="77777777" w:rsidR="003E72AF" w:rsidRDefault="003E72AF" w:rsidP="003E72AF">
      <w:pPr>
        <w:pStyle w:val="Nivel2"/>
        <w:spacing w:before="0" w:after="0" w:line="240" w:lineRule="auto"/>
        <w:rPr>
          <w:sz w:val="22"/>
          <w:szCs w:val="22"/>
        </w:rPr>
      </w:pPr>
    </w:p>
    <w:p w14:paraId="4153ABCE" w14:textId="0DF39641" w:rsidR="001E1FCC" w:rsidRDefault="001E1FCC" w:rsidP="00D967D7">
      <w:pPr>
        <w:pStyle w:val="Nivel2"/>
        <w:numPr>
          <w:ilvl w:val="1"/>
          <w:numId w:val="44"/>
        </w:numPr>
        <w:spacing w:before="0" w:after="0" w:line="240" w:lineRule="auto"/>
        <w:ind w:left="0" w:firstLine="0"/>
        <w:rPr>
          <w:sz w:val="22"/>
          <w:szCs w:val="22"/>
        </w:rPr>
      </w:pPr>
      <w:r>
        <w:rPr>
          <w:sz w:val="22"/>
          <w:szCs w:val="22"/>
        </w:rPr>
        <w:t>Obrigações da contratada:</w:t>
      </w:r>
    </w:p>
    <w:p w14:paraId="7B2CF4D3" w14:textId="77777777" w:rsidR="003E72AF" w:rsidRDefault="003E72AF" w:rsidP="003E72AF">
      <w:pPr>
        <w:pStyle w:val="Nivel2"/>
        <w:spacing w:before="0" w:after="0" w:line="240" w:lineRule="auto"/>
        <w:rPr>
          <w:sz w:val="22"/>
          <w:szCs w:val="22"/>
        </w:rPr>
      </w:pPr>
    </w:p>
    <w:p w14:paraId="4490AA54" w14:textId="5699A6D0" w:rsidR="001E1FCC" w:rsidRPr="001E1FCC" w:rsidRDefault="00797709" w:rsidP="004C3E47">
      <w:pPr>
        <w:pStyle w:val="Nivel2"/>
        <w:spacing w:before="0" w:after="0" w:line="240" w:lineRule="auto"/>
        <w:rPr>
          <w:sz w:val="22"/>
          <w:szCs w:val="22"/>
        </w:rPr>
      </w:pPr>
      <w:r>
        <w:rPr>
          <w:sz w:val="22"/>
          <w:szCs w:val="22"/>
        </w:rPr>
        <w:t xml:space="preserve">8.15.1. </w:t>
      </w:r>
      <w:r w:rsidR="001E1FCC" w:rsidRPr="001E1FCC">
        <w:rPr>
          <w:sz w:val="22"/>
          <w:szCs w:val="22"/>
        </w:rPr>
        <w:t xml:space="preserve">Entregar as próteses de acordo com as especificações do Edital, sendo que os itens que estiverem em desacordo com o exigido não serão aceitos; </w:t>
      </w:r>
    </w:p>
    <w:p w14:paraId="51AECDD0" w14:textId="4CE0D2E1"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.15.2 O fornecedor se responsabilizará pela qualidade das próteses entregues, especialmente para efeito de substituição imediata, no caso de não atendimento ao solicitado ou por qualquer problema que seja detectado na falha de confecção das próteses e núcleos, com prazo de 30 (trinta) dias após devolução da peça.</w:t>
      </w:r>
    </w:p>
    <w:p w14:paraId="42F44D27" w14:textId="6C44B5DD"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.15.3 Efetuar o transporte dos modelos para a confecção das próteses sem danificá-los. </w:t>
      </w:r>
    </w:p>
    <w:p w14:paraId="3CC8DE4F" w14:textId="177AAC18"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.15.4 Efetuar o recolhimento das peças sempre que solicitado pela Secretaria Municipal de Saúde, semanalmente e de acordo com o cronograma efetuado pela unidade de saúde de referência. </w:t>
      </w:r>
    </w:p>
    <w:p w14:paraId="5C3DE3BE" w14:textId="31B9FF23"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.15.5 Para cada “Autorização” emitida pela secretaria de Saúde, o prestador deverá providenciar a entrega de cada etapa de confecção das próteses totais e próteses parciais em até 5(cinco) dias úteis (ex. base de prova com plano de cera, montagem de dentes e </w:t>
      </w:r>
      <w:proofErr w:type="spellStart"/>
      <w:r w:rsidR="001E1FCC" w:rsidRPr="001E1FCC">
        <w:rPr>
          <w:sz w:val="22"/>
          <w:szCs w:val="22"/>
        </w:rPr>
        <w:t>acrilização</w:t>
      </w:r>
      <w:proofErr w:type="spellEnd"/>
      <w:r w:rsidR="001E1FCC" w:rsidRPr="001E1FCC">
        <w:rPr>
          <w:sz w:val="22"/>
          <w:szCs w:val="22"/>
        </w:rPr>
        <w:t xml:space="preserve">). A armação metálica da prótese parcial removível poderá ser entregue em até 8(oito) dias, sendo que para a </w:t>
      </w:r>
      <w:proofErr w:type="spellStart"/>
      <w:r w:rsidR="001E1FCC" w:rsidRPr="001E1FCC">
        <w:rPr>
          <w:sz w:val="22"/>
          <w:szCs w:val="22"/>
        </w:rPr>
        <w:t>acrilização</w:t>
      </w:r>
      <w:proofErr w:type="spellEnd"/>
      <w:r w:rsidR="001E1FCC" w:rsidRPr="001E1FCC">
        <w:rPr>
          <w:sz w:val="22"/>
          <w:szCs w:val="22"/>
        </w:rPr>
        <w:t xml:space="preserve"> serão mantidos o prazo anterior de 5(cinco) dias úteis. Situações ocasionais em que o trabalho não possa ser entregue, o laboratório terá a obrigação de se justificar e avisar com até 48(quarenta e oito) horas de antecedência, para que o paciente possa ser remarcado e neste caso, um novo prazo será estabelecido. Estes atrasos serão tolerados a critério exclusivo da Secretaria Municipal de Saúde. </w:t>
      </w:r>
    </w:p>
    <w:p w14:paraId="5E171CDE" w14:textId="3A860B4E"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.15.6 Para </w:t>
      </w:r>
      <w:proofErr w:type="spellStart"/>
      <w:r w:rsidR="001E1FCC" w:rsidRPr="001E1FCC">
        <w:rPr>
          <w:sz w:val="22"/>
          <w:szCs w:val="22"/>
        </w:rPr>
        <w:t>reembasamentos</w:t>
      </w:r>
      <w:proofErr w:type="spellEnd"/>
      <w:r w:rsidR="001E1FCC" w:rsidRPr="001E1FCC">
        <w:rPr>
          <w:sz w:val="22"/>
          <w:szCs w:val="22"/>
        </w:rPr>
        <w:t xml:space="preserve">, polimentos, </w:t>
      </w:r>
      <w:proofErr w:type="spellStart"/>
      <w:r w:rsidR="001E1FCC" w:rsidRPr="001E1FCC">
        <w:rPr>
          <w:sz w:val="22"/>
          <w:szCs w:val="22"/>
        </w:rPr>
        <w:t>glazeamento</w:t>
      </w:r>
      <w:proofErr w:type="spellEnd"/>
      <w:r w:rsidR="001E1FCC" w:rsidRPr="001E1FCC">
        <w:rPr>
          <w:sz w:val="22"/>
          <w:szCs w:val="22"/>
        </w:rPr>
        <w:t xml:space="preserve"> e demais ajustes finais será mantido o prazo de 05 (cinco) dias úteis; </w:t>
      </w:r>
    </w:p>
    <w:p w14:paraId="264F0D6F" w14:textId="3669EE6D"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.15.7 Os prazos estipulados nos itens anteriores serão contados 24 (vinte e quatro) horas após o recolhimento das peças pela contratada respeitando os prazos do item 7.15</w:t>
      </w:r>
      <w:r w:rsidR="00C16C35">
        <w:rPr>
          <w:sz w:val="22"/>
          <w:szCs w:val="22"/>
        </w:rPr>
        <w:t>.5;</w:t>
      </w:r>
      <w:r w:rsidR="001E1FCC" w:rsidRPr="001E1FCC">
        <w:rPr>
          <w:sz w:val="22"/>
          <w:szCs w:val="22"/>
        </w:rPr>
        <w:t xml:space="preserve"> </w:t>
      </w:r>
    </w:p>
    <w:p w14:paraId="59551C88" w14:textId="46C20BD2"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.15.8 Prestar os serviços de confecções de próteses dentárias em laboratório próprio; </w:t>
      </w:r>
    </w:p>
    <w:p w14:paraId="3E2A700A" w14:textId="138953E5"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.15.</w:t>
      </w:r>
      <w:r w:rsidR="00C16C35">
        <w:rPr>
          <w:sz w:val="22"/>
          <w:szCs w:val="22"/>
        </w:rPr>
        <w:t>9</w:t>
      </w:r>
      <w:r w:rsidR="001E1FCC" w:rsidRPr="001E1FCC">
        <w:rPr>
          <w:sz w:val="22"/>
          <w:szCs w:val="22"/>
        </w:rPr>
        <w:t xml:space="preserve"> Garantir o cumprimento das metas de qualidade gerais e específicas desde a admissão do usuário a até o término do período de vigência da garantia das próteses fornecidas</w:t>
      </w:r>
      <w:r w:rsidR="00C16C35">
        <w:rPr>
          <w:sz w:val="22"/>
          <w:szCs w:val="22"/>
        </w:rPr>
        <w:t xml:space="preserve">. </w:t>
      </w:r>
    </w:p>
    <w:p w14:paraId="1139928A" w14:textId="1FCBC42E"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.15.11 Observar e garantir as questões de sigilo profissional; </w:t>
      </w:r>
    </w:p>
    <w:p w14:paraId="42E5FF98" w14:textId="7C08C3E4"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 xml:space="preserve">.15.12 Utilizar os recursos tecnológicos e equipamentos apropriados, de maneira adequada; </w:t>
      </w:r>
    </w:p>
    <w:p w14:paraId="4751CAB4" w14:textId="53342109" w:rsidR="001E1FCC" w:rsidRPr="001E1FCC" w:rsidRDefault="00797709" w:rsidP="004C3E47">
      <w:pPr>
        <w:pStyle w:val="Nivel2"/>
        <w:spacing w:before="0" w:after="0" w:line="240" w:lineRule="auto"/>
        <w:rPr>
          <w:sz w:val="22"/>
          <w:szCs w:val="22"/>
        </w:rPr>
      </w:pPr>
      <w:r>
        <w:rPr>
          <w:sz w:val="22"/>
          <w:szCs w:val="22"/>
        </w:rPr>
        <w:t>8</w:t>
      </w:r>
      <w:r w:rsidR="001E1FCC" w:rsidRPr="001E1FCC">
        <w:rPr>
          <w:sz w:val="22"/>
          <w:szCs w:val="22"/>
        </w:rPr>
        <w:t>.15.13 O laboratório deverá dispor de áreas, instalações e equipamentos necessários, suficientes e adequados para a realização dos serviços contratados, respeitados os aspectos normativos de operacionalidade aplicáveis e previstos nos instrumentos normativos do Ministério da Saúde e da Secretaria Municipal de Saúde.</w:t>
      </w:r>
    </w:p>
    <w:p w14:paraId="678D3444" w14:textId="77777777" w:rsidR="006C43E9" w:rsidRPr="004D6971" w:rsidRDefault="006C43E9" w:rsidP="00D967D7">
      <w:pPr>
        <w:pStyle w:val="Nivel01"/>
        <w:numPr>
          <w:ilvl w:val="0"/>
          <w:numId w:val="44"/>
        </w:numPr>
      </w:pPr>
      <w:r w:rsidRPr="004D6971">
        <w:t>ESTIMATIVA DO VALOR DA CONTRATAÇÃO</w:t>
      </w:r>
    </w:p>
    <w:p w14:paraId="2F1AF2AA" w14:textId="30BD01CE" w:rsidR="006C43E9" w:rsidRPr="001C2F48" w:rsidRDefault="006C43E9" w:rsidP="006C43E9">
      <w:pPr>
        <w:pStyle w:val="Corpodetexto"/>
        <w:spacing w:after="0" w:line="360" w:lineRule="auto"/>
        <w:ind w:right="122"/>
        <w:jc w:val="both"/>
        <w:rPr>
          <w:rFonts w:ascii="Arial" w:hAnsi="Arial" w:cs="Arial"/>
          <w:sz w:val="22"/>
          <w:szCs w:val="22"/>
        </w:rPr>
      </w:pPr>
      <w:r w:rsidRPr="001C2F48">
        <w:rPr>
          <w:rFonts w:ascii="Arial" w:hAnsi="Arial" w:cs="Arial"/>
          <w:sz w:val="22"/>
          <w:szCs w:val="22"/>
        </w:rPr>
        <w:t xml:space="preserve">O valor estimado da </w:t>
      </w:r>
      <w:r w:rsidR="00D47F23">
        <w:rPr>
          <w:rFonts w:ascii="Arial" w:hAnsi="Arial" w:cs="Arial"/>
          <w:sz w:val="22"/>
          <w:szCs w:val="22"/>
        </w:rPr>
        <w:t>contratação</w:t>
      </w:r>
      <w:r w:rsidRPr="001C2F48">
        <w:rPr>
          <w:rFonts w:ascii="Arial" w:hAnsi="Arial" w:cs="Arial"/>
          <w:sz w:val="22"/>
          <w:szCs w:val="22"/>
        </w:rPr>
        <w:t xml:space="preserve"> foi feito através de pesquisa no </w:t>
      </w:r>
      <w:r w:rsidR="00BD1183" w:rsidRPr="001C2F48">
        <w:rPr>
          <w:rFonts w:ascii="Arial" w:hAnsi="Arial" w:cs="Arial"/>
          <w:sz w:val="22"/>
          <w:szCs w:val="22"/>
        </w:rPr>
        <w:t>Sistema Fonte</w:t>
      </w:r>
      <w:r w:rsidRPr="001C2F48">
        <w:rPr>
          <w:rFonts w:ascii="Arial" w:hAnsi="Arial" w:cs="Arial"/>
          <w:sz w:val="22"/>
          <w:szCs w:val="22"/>
        </w:rPr>
        <w:t xml:space="preserve"> de Preços que reflete os valores praticados na Administração Pública, conforme demonstrado a seguir:</w:t>
      </w:r>
    </w:p>
    <w:tbl>
      <w:tblPr>
        <w:tblW w:w="11341" w:type="dxa"/>
        <w:tblInd w:w="-856" w:type="dxa"/>
        <w:tblCellMar>
          <w:left w:w="70" w:type="dxa"/>
          <w:right w:w="70" w:type="dxa"/>
        </w:tblCellMar>
        <w:tblLook w:val="04A0" w:firstRow="1" w:lastRow="0" w:firstColumn="1" w:lastColumn="0" w:noHBand="0" w:noVBand="1"/>
      </w:tblPr>
      <w:tblGrid>
        <w:gridCol w:w="788"/>
        <w:gridCol w:w="4458"/>
        <w:gridCol w:w="1275"/>
        <w:gridCol w:w="1607"/>
        <w:gridCol w:w="1370"/>
        <w:gridCol w:w="1843"/>
      </w:tblGrid>
      <w:tr w:rsidR="00D47F23" w:rsidRPr="001C2F48" w14:paraId="53728567" w14:textId="77777777" w:rsidTr="0030017D">
        <w:trPr>
          <w:trHeight w:val="285"/>
        </w:trPr>
        <w:tc>
          <w:tcPr>
            <w:tcW w:w="788" w:type="dxa"/>
            <w:tcBorders>
              <w:top w:val="single" w:sz="4" w:space="0" w:color="auto"/>
              <w:left w:val="single" w:sz="4" w:space="0" w:color="auto"/>
              <w:bottom w:val="single" w:sz="4" w:space="0" w:color="auto"/>
              <w:right w:val="single" w:sz="4" w:space="0" w:color="auto"/>
            </w:tcBorders>
            <w:shd w:val="clear" w:color="CCFFFF" w:fill="CFE2F3"/>
            <w:noWrap/>
            <w:vAlign w:val="center"/>
            <w:hideMark/>
          </w:tcPr>
          <w:p w14:paraId="264C10BC"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ITENS</w:t>
            </w:r>
          </w:p>
        </w:tc>
        <w:tc>
          <w:tcPr>
            <w:tcW w:w="4458" w:type="dxa"/>
            <w:tcBorders>
              <w:top w:val="single" w:sz="4" w:space="0" w:color="auto"/>
              <w:left w:val="nil"/>
              <w:bottom w:val="single" w:sz="4" w:space="0" w:color="auto"/>
              <w:right w:val="single" w:sz="4" w:space="0" w:color="auto"/>
            </w:tcBorders>
            <w:shd w:val="clear" w:color="CCFFFF" w:fill="CFE2F3"/>
            <w:noWrap/>
            <w:vAlign w:val="center"/>
            <w:hideMark/>
          </w:tcPr>
          <w:p w14:paraId="4F2ABC83" w14:textId="77777777" w:rsidR="00D47F23" w:rsidRPr="001C2F48" w:rsidRDefault="00D47F23" w:rsidP="0030017D">
            <w:pP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DESCRIÇÃO</w:t>
            </w:r>
          </w:p>
        </w:tc>
        <w:tc>
          <w:tcPr>
            <w:tcW w:w="1275" w:type="dxa"/>
            <w:tcBorders>
              <w:top w:val="single" w:sz="4" w:space="0" w:color="auto"/>
              <w:left w:val="nil"/>
              <w:bottom w:val="single" w:sz="4" w:space="0" w:color="auto"/>
              <w:right w:val="single" w:sz="4" w:space="0" w:color="auto"/>
            </w:tcBorders>
            <w:shd w:val="clear" w:color="CCFFFF" w:fill="CFE2F3"/>
            <w:noWrap/>
            <w:vAlign w:val="center"/>
            <w:hideMark/>
          </w:tcPr>
          <w:p w14:paraId="358EBA9E"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UNIDADE</w:t>
            </w:r>
          </w:p>
        </w:tc>
        <w:tc>
          <w:tcPr>
            <w:tcW w:w="1607" w:type="dxa"/>
            <w:tcBorders>
              <w:top w:val="single" w:sz="4" w:space="0" w:color="auto"/>
              <w:left w:val="nil"/>
              <w:bottom w:val="single" w:sz="4" w:space="0" w:color="auto"/>
              <w:right w:val="single" w:sz="4" w:space="0" w:color="auto"/>
            </w:tcBorders>
            <w:shd w:val="clear" w:color="CCFFFF" w:fill="CFE2F3"/>
            <w:noWrap/>
            <w:vAlign w:val="center"/>
            <w:hideMark/>
          </w:tcPr>
          <w:p w14:paraId="3F9A0EBF"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QUANTIDADE</w:t>
            </w:r>
          </w:p>
        </w:tc>
        <w:tc>
          <w:tcPr>
            <w:tcW w:w="1370" w:type="dxa"/>
            <w:tcBorders>
              <w:top w:val="single" w:sz="4" w:space="0" w:color="auto"/>
              <w:left w:val="nil"/>
              <w:bottom w:val="single" w:sz="4" w:space="0" w:color="auto"/>
              <w:right w:val="single" w:sz="4" w:space="0" w:color="auto"/>
            </w:tcBorders>
            <w:shd w:val="clear" w:color="CCFFFF" w:fill="CFE2F3"/>
          </w:tcPr>
          <w:p w14:paraId="14349CF1"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UNIT</w:t>
            </w:r>
          </w:p>
        </w:tc>
        <w:tc>
          <w:tcPr>
            <w:tcW w:w="1843" w:type="dxa"/>
            <w:tcBorders>
              <w:top w:val="single" w:sz="4" w:space="0" w:color="auto"/>
              <w:left w:val="nil"/>
              <w:bottom w:val="single" w:sz="4" w:space="0" w:color="auto"/>
              <w:right w:val="single" w:sz="4" w:space="0" w:color="auto"/>
            </w:tcBorders>
            <w:shd w:val="clear" w:color="CCFFFF" w:fill="CFE2F3"/>
          </w:tcPr>
          <w:p w14:paraId="41757E13" w14:textId="77777777" w:rsidR="00D47F23" w:rsidRPr="001C2F48" w:rsidRDefault="00D47F23"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TOTAL</w:t>
            </w:r>
          </w:p>
        </w:tc>
      </w:tr>
      <w:tr w:rsidR="00856C96" w:rsidRPr="0038305D" w14:paraId="5EC727B2" w14:textId="77777777" w:rsidTr="0030017D">
        <w:trPr>
          <w:trHeight w:val="3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6B74ACD6"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1</w:t>
            </w:r>
          </w:p>
        </w:tc>
        <w:tc>
          <w:tcPr>
            <w:tcW w:w="4458" w:type="dxa"/>
            <w:tcBorders>
              <w:top w:val="nil"/>
              <w:left w:val="nil"/>
              <w:bottom w:val="single" w:sz="4" w:space="0" w:color="auto"/>
              <w:right w:val="single" w:sz="4" w:space="0" w:color="auto"/>
            </w:tcBorders>
            <w:shd w:val="clear" w:color="auto" w:fill="auto"/>
            <w:noWrap/>
            <w:vAlign w:val="center"/>
          </w:tcPr>
          <w:p w14:paraId="76178793" w14:textId="77777777" w:rsidR="00856C96" w:rsidRPr="001C2F48" w:rsidRDefault="00856C96" w:rsidP="00856C96">
            <w:pPr>
              <w:jc w:val="both"/>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pacientes parcialmente desdentados na </w:t>
            </w:r>
            <w:r>
              <w:lastRenderedPageBreak/>
              <w:t xml:space="preserve">mandíbula,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7FB8F9BA"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765140FD" w14:textId="32E82CE2"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263723D2" w14:textId="1CF20F0E"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R$ 250,00 </w:t>
            </w:r>
          </w:p>
        </w:tc>
        <w:tc>
          <w:tcPr>
            <w:tcW w:w="1843" w:type="dxa"/>
            <w:tcBorders>
              <w:top w:val="nil"/>
              <w:left w:val="nil"/>
              <w:bottom w:val="single" w:sz="4" w:space="0" w:color="auto"/>
              <w:right w:val="single" w:sz="4" w:space="0" w:color="auto"/>
            </w:tcBorders>
            <w:vAlign w:val="bottom"/>
          </w:tcPr>
          <w:p w14:paraId="2C65F726" w14:textId="4571E060"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50</w:t>
            </w:r>
            <w:r w:rsidRPr="0038305D">
              <w:rPr>
                <w:rFonts w:ascii="Arial" w:hAnsi="Arial" w:cs="Arial"/>
                <w:color w:val="000000"/>
                <w:sz w:val="20"/>
                <w:szCs w:val="20"/>
              </w:rPr>
              <w:t>.</w:t>
            </w:r>
            <w:r>
              <w:rPr>
                <w:rFonts w:ascii="Arial" w:hAnsi="Arial" w:cs="Arial"/>
                <w:color w:val="000000"/>
                <w:sz w:val="20"/>
                <w:szCs w:val="20"/>
              </w:rPr>
              <w:t>0</w:t>
            </w:r>
            <w:r w:rsidRPr="0038305D">
              <w:rPr>
                <w:rFonts w:ascii="Arial" w:hAnsi="Arial" w:cs="Arial"/>
                <w:color w:val="000000"/>
                <w:sz w:val="20"/>
                <w:szCs w:val="20"/>
              </w:rPr>
              <w:t xml:space="preserve">00,00 </w:t>
            </w:r>
          </w:p>
        </w:tc>
      </w:tr>
      <w:tr w:rsidR="00856C96" w:rsidRPr="0038305D" w14:paraId="49BE62FF" w14:textId="77777777" w:rsidTr="0030017D">
        <w:trPr>
          <w:trHeight w:val="9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194ACF07"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2</w:t>
            </w:r>
          </w:p>
        </w:tc>
        <w:tc>
          <w:tcPr>
            <w:tcW w:w="4458" w:type="dxa"/>
            <w:tcBorders>
              <w:top w:val="nil"/>
              <w:left w:val="nil"/>
              <w:bottom w:val="single" w:sz="4" w:space="0" w:color="auto"/>
              <w:right w:val="single" w:sz="4" w:space="0" w:color="auto"/>
            </w:tcBorders>
            <w:shd w:val="clear" w:color="auto" w:fill="auto"/>
            <w:vAlign w:val="center"/>
          </w:tcPr>
          <w:p w14:paraId="65F50094" w14:textId="77777777" w:rsidR="00856C96" w:rsidRPr="001C2F48" w:rsidRDefault="00856C96" w:rsidP="00856C96">
            <w:pPr>
              <w:jc w:val="both"/>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03242116"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1C15EB03" w14:textId="39395915"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0FE59767" w14:textId="7A6A9DF0"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R$ 210,25 </w:t>
            </w:r>
          </w:p>
        </w:tc>
        <w:tc>
          <w:tcPr>
            <w:tcW w:w="1843" w:type="dxa"/>
            <w:tcBorders>
              <w:top w:val="nil"/>
              <w:left w:val="nil"/>
              <w:bottom w:val="single" w:sz="4" w:space="0" w:color="auto"/>
              <w:right w:val="single" w:sz="4" w:space="0" w:color="auto"/>
            </w:tcBorders>
            <w:vAlign w:val="bottom"/>
          </w:tcPr>
          <w:p w14:paraId="75EE1591" w14:textId="3464EE26"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42.050,00</w:t>
            </w:r>
            <w:r w:rsidRPr="0038305D">
              <w:rPr>
                <w:rFonts w:ascii="Arial" w:hAnsi="Arial" w:cs="Arial"/>
                <w:color w:val="000000"/>
                <w:sz w:val="20"/>
                <w:szCs w:val="20"/>
              </w:rPr>
              <w:t xml:space="preserve"> </w:t>
            </w:r>
          </w:p>
        </w:tc>
      </w:tr>
      <w:tr w:rsidR="00856C96" w:rsidRPr="0038305D" w14:paraId="6F65B1CF" w14:textId="77777777" w:rsidTr="0030017D">
        <w:trPr>
          <w:trHeight w:val="3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27E8AC47"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3</w:t>
            </w:r>
          </w:p>
        </w:tc>
        <w:tc>
          <w:tcPr>
            <w:tcW w:w="4458" w:type="dxa"/>
            <w:tcBorders>
              <w:top w:val="nil"/>
              <w:left w:val="nil"/>
              <w:bottom w:val="single" w:sz="4" w:space="0" w:color="auto"/>
              <w:right w:val="single" w:sz="4" w:space="0" w:color="auto"/>
            </w:tcBorders>
            <w:shd w:val="clear" w:color="auto" w:fill="auto"/>
            <w:noWrap/>
            <w:vAlign w:val="center"/>
          </w:tcPr>
          <w:p w14:paraId="2425D8E4" w14:textId="77777777" w:rsidR="00856C96" w:rsidRPr="001C2F48" w:rsidRDefault="00856C96" w:rsidP="00856C96">
            <w:pPr>
              <w:jc w:val="both"/>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individualizadas confeccionadas em </w:t>
            </w:r>
            <w:r>
              <w:lastRenderedPageBreak/>
              <w:t xml:space="preserve">resina acrílica </w:t>
            </w:r>
            <w:proofErr w:type="spellStart"/>
            <w:r>
              <w:t>termopolimerizável</w:t>
            </w:r>
            <w:proofErr w:type="spellEnd"/>
            <w:r>
              <w:t>, obtidas a partir de modelos de gesso tipo IV que reproduz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5AFE660A"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6C9D64D9" w14:textId="69621528"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6D32C327" w14:textId="11DFC828"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R$ 245,00 </w:t>
            </w:r>
          </w:p>
        </w:tc>
        <w:tc>
          <w:tcPr>
            <w:tcW w:w="1843" w:type="dxa"/>
            <w:tcBorders>
              <w:top w:val="nil"/>
              <w:left w:val="nil"/>
              <w:bottom w:val="single" w:sz="4" w:space="0" w:color="auto"/>
              <w:right w:val="single" w:sz="4" w:space="0" w:color="auto"/>
            </w:tcBorders>
            <w:vAlign w:val="bottom"/>
          </w:tcPr>
          <w:p w14:paraId="4F75A5C7" w14:textId="31B92CB5"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49.000</w:t>
            </w:r>
            <w:r w:rsidRPr="0038305D">
              <w:rPr>
                <w:rFonts w:ascii="Arial" w:hAnsi="Arial" w:cs="Arial"/>
                <w:color w:val="000000"/>
                <w:sz w:val="20"/>
                <w:szCs w:val="20"/>
              </w:rPr>
              <w:t xml:space="preserve">,00 </w:t>
            </w:r>
          </w:p>
        </w:tc>
      </w:tr>
      <w:tr w:rsidR="00856C96" w:rsidRPr="0038305D" w14:paraId="597683C8" w14:textId="77777777" w:rsidTr="0030017D">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34F55" w14:textId="77777777"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4</w:t>
            </w:r>
          </w:p>
        </w:tc>
        <w:tc>
          <w:tcPr>
            <w:tcW w:w="4458" w:type="dxa"/>
            <w:tcBorders>
              <w:top w:val="single" w:sz="4" w:space="0" w:color="auto"/>
              <w:left w:val="nil"/>
              <w:bottom w:val="single" w:sz="4" w:space="0" w:color="auto"/>
              <w:right w:val="single" w:sz="4" w:space="0" w:color="auto"/>
            </w:tcBorders>
            <w:shd w:val="clear" w:color="auto" w:fill="auto"/>
            <w:noWrap/>
            <w:vAlign w:val="center"/>
          </w:tcPr>
          <w:p w14:paraId="1BE7308B" w14:textId="77777777" w:rsidR="00856C96" w:rsidRPr="001C2F48" w:rsidRDefault="00856C96" w:rsidP="00856C96">
            <w:pPr>
              <w:jc w:val="both"/>
              <w:rPr>
                <w:rFonts w:ascii="Arial" w:eastAsia="Times New Roman" w:hAnsi="Arial" w:cs="Arial"/>
                <w:color w:val="000000"/>
                <w:sz w:val="22"/>
                <w:szCs w:val="22"/>
              </w:rPr>
            </w:pPr>
            <w:r>
              <w:t xml:space="preserve">Prótese Total Maxilar – Prótese Total Removível Odontológica muco-suportada, indicada para reabilitar 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3E14F9"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1607" w:type="dxa"/>
            <w:tcBorders>
              <w:top w:val="single" w:sz="4" w:space="0" w:color="auto"/>
              <w:left w:val="nil"/>
              <w:bottom w:val="single" w:sz="4" w:space="0" w:color="auto"/>
              <w:right w:val="single" w:sz="4" w:space="0" w:color="auto"/>
            </w:tcBorders>
            <w:shd w:val="clear" w:color="auto" w:fill="auto"/>
            <w:noWrap/>
            <w:vAlign w:val="center"/>
          </w:tcPr>
          <w:p w14:paraId="5BB74B14" w14:textId="77B3059A"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250</w:t>
            </w:r>
          </w:p>
        </w:tc>
        <w:tc>
          <w:tcPr>
            <w:tcW w:w="1370" w:type="dxa"/>
            <w:tcBorders>
              <w:top w:val="single" w:sz="4" w:space="0" w:color="auto"/>
              <w:left w:val="nil"/>
              <w:bottom w:val="single" w:sz="4" w:space="0" w:color="auto"/>
              <w:right w:val="single" w:sz="4" w:space="0" w:color="auto"/>
            </w:tcBorders>
            <w:vAlign w:val="center"/>
          </w:tcPr>
          <w:p w14:paraId="21C82811" w14:textId="2F5AE31C"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R$ 242,00 </w:t>
            </w:r>
          </w:p>
        </w:tc>
        <w:tc>
          <w:tcPr>
            <w:tcW w:w="1843" w:type="dxa"/>
            <w:tcBorders>
              <w:top w:val="single" w:sz="4" w:space="0" w:color="auto"/>
              <w:left w:val="nil"/>
              <w:bottom w:val="single" w:sz="4" w:space="0" w:color="auto"/>
              <w:right w:val="single" w:sz="4" w:space="0" w:color="auto"/>
            </w:tcBorders>
            <w:vAlign w:val="bottom"/>
          </w:tcPr>
          <w:p w14:paraId="16B5D9F0" w14:textId="1C11063D"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60.500,00</w:t>
            </w:r>
            <w:r w:rsidRPr="0038305D">
              <w:rPr>
                <w:rFonts w:ascii="Arial" w:hAnsi="Arial" w:cs="Arial"/>
                <w:color w:val="000000"/>
                <w:sz w:val="20"/>
                <w:szCs w:val="20"/>
              </w:rPr>
              <w:t xml:space="preserve"> </w:t>
            </w:r>
          </w:p>
        </w:tc>
      </w:tr>
    </w:tbl>
    <w:p w14:paraId="1802FAB6" w14:textId="77777777" w:rsidR="006C43E9" w:rsidRPr="001C2F48" w:rsidRDefault="006C43E9" w:rsidP="006C43E9">
      <w:pPr>
        <w:spacing w:line="360" w:lineRule="auto"/>
        <w:rPr>
          <w:rFonts w:ascii="Arial" w:hAnsi="Arial" w:cs="Arial"/>
          <w:sz w:val="22"/>
          <w:szCs w:val="22"/>
          <w:lang w:eastAsia="zh-CN" w:bidi="hi-IN"/>
        </w:rPr>
      </w:pPr>
    </w:p>
    <w:p w14:paraId="4558E6DE" w14:textId="77777777" w:rsidR="006C43E9" w:rsidRPr="001C2F48" w:rsidRDefault="006C43E9" w:rsidP="004C3E47">
      <w:pPr>
        <w:pStyle w:val="Nivel01"/>
      </w:pPr>
      <w:r w:rsidRPr="001C2F48">
        <w:t>ADEQUAÇÃO ORÇAMENTÁRIA</w:t>
      </w:r>
    </w:p>
    <w:p w14:paraId="7E9DA8D0" w14:textId="77777777" w:rsidR="006C43E9" w:rsidRPr="001C2F48" w:rsidRDefault="006C43E9" w:rsidP="004C3E47">
      <w:pPr>
        <w:pStyle w:val="Nivel01"/>
      </w:pPr>
      <w:r w:rsidRPr="001C2F48">
        <w:t>As despesas decorrentes da presente contratação correrão à conta de recursos específicos consignados no Orçamento da Prefeitura Municipal de Antas.</w:t>
      </w:r>
    </w:p>
    <w:bookmarkEnd w:id="61"/>
    <w:p w14:paraId="2EC1FF74" w14:textId="53160B56" w:rsidR="006C43E9" w:rsidRPr="001C2F48" w:rsidRDefault="006C43E9" w:rsidP="006C43E9">
      <w:pPr>
        <w:pStyle w:val="Nivel2"/>
        <w:spacing w:before="0" w:after="0" w:line="360" w:lineRule="auto"/>
        <w:ind w:right="-1"/>
        <w:rPr>
          <w:sz w:val="22"/>
          <w:szCs w:val="22"/>
        </w:rPr>
      </w:pPr>
      <w:r w:rsidRPr="001C2F48">
        <w:rPr>
          <w:sz w:val="22"/>
          <w:szCs w:val="22"/>
        </w:rPr>
        <w:t xml:space="preserve">Antas/BA, </w:t>
      </w:r>
      <w:r w:rsidR="00957DDC" w:rsidRPr="001C2F48">
        <w:rPr>
          <w:sz w:val="22"/>
          <w:szCs w:val="22"/>
        </w:rPr>
        <w:t>2</w:t>
      </w:r>
      <w:r w:rsidR="00D47F23">
        <w:rPr>
          <w:sz w:val="22"/>
          <w:szCs w:val="22"/>
        </w:rPr>
        <w:t>2</w:t>
      </w:r>
      <w:r w:rsidRPr="001C2F48">
        <w:rPr>
          <w:sz w:val="22"/>
          <w:szCs w:val="22"/>
        </w:rPr>
        <w:t xml:space="preserve"> de </w:t>
      </w:r>
      <w:r w:rsidR="00553935" w:rsidRPr="001C2F48">
        <w:rPr>
          <w:sz w:val="22"/>
          <w:szCs w:val="22"/>
        </w:rPr>
        <w:t>março</w:t>
      </w:r>
      <w:r w:rsidRPr="001C2F48">
        <w:rPr>
          <w:sz w:val="22"/>
          <w:szCs w:val="22"/>
        </w:rPr>
        <w:t xml:space="preserve"> de 2024.</w:t>
      </w:r>
    </w:p>
    <w:p w14:paraId="1F11A810" w14:textId="77777777" w:rsidR="006C43E9" w:rsidRPr="001C2F48" w:rsidRDefault="006C43E9" w:rsidP="006C43E9">
      <w:pPr>
        <w:pStyle w:val="Nivel2"/>
        <w:spacing w:before="0" w:after="0" w:line="360" w:lineRule="auto"/>
        <w:ind w:right="-1"/>
        <w:rPr>
          <w:sz w:val="22"/>
          <w:szCs w:val="22"/>
        </w:rPr>
      </w:pPr>
    </w:p>
    <w:p w14:paraId="03692EB4" w14:textId="77777777" w:rsidR="006C43E9" w:rsidRPr="001C2F48" w:rsidRDefault="00553935" w:rsidP="006C43E9">
      <w:pPr>
        <w:spacing w:line="360" w:lineRule="auto"/>
        <w:ind w:right="-1"/>
        <w:jc w:val="center"/>
        <w:rPr>
          <w:rFonts w:ascii="Arial" w:hAnsi="Arial" w:cs="Arial"/>
          <w:sz w:val="22"/>
          <w:szCs w:val="22"/>
        </w:rPr>
      </w:pPr>
      <w:r w:rsidRPr="001C2F48">
        <w:rPr>
          <w:rFonts w:ascii="Arial" w:hAnsi="Arial" w:cs="Arial"/>
          <w:sz w:val="22"/>
          <w:szCs w:val="22"/>
        </w:rPr>
        <w:t>Maira Juçara Matos Nilo</w:t>
      </w:r>
    </w:p>
    <w:p w14:paraId="75316E67" w14:textId="77777777" w:rsidR="006C43E9" w:rsidRDefault="006C43E9" w:rsidP="006C43E9">
      <w:pPr>
        <w:spacing w:line="360" w:lineRule="auto"/>
        <w:ind w:right="-1"/>
        <w:jc w:val="center"/>
        <w:rPr>
          <w:rFonts w:ascii="Arial" w:hAnsi="Arial" w:cs="Arial"/>
          <w:sz w:val="22"/>
          <w:szCs w:val="22"/>
        </w:rPr>
      </w:pPr>
      <w:r w:rsidRPr="001C2F48">
        <w:rPr>
          <w:rFonts w:ascii="Arial" w:hAnsi="Arial" w:cs="Arial"/>
          <w:sz w:val="22"/>
          <w:szCs w:val="22"/>
        </w:rPr>
        <w:t>Secretári</w:t>
      </w:r>
      <w:r w:rsidR="00553935" w:rsidRPr="001C2F48">
        <w:rPr>
          <w:rFonts w:ascii="Arial" w:hAnsi="Arial" w:cs="Arial"/>
          <w:sz w:val="22"/>
          <w:szCs w:val="22"/>
        </w:rPr>
        <w:t>a</w:t>
      </w:r>
      <w:r w:rsidRPr="001C2F48">
        <w:rPr>
          <w:rFonts w:ascii="Arial" w:hAnsi="Arial" w:cs="Arial"/>
          <w:sz w:val="22"/>
          <w:szCs w:val="22"/>
        </w:rPr>
        <w:t xml:space="preserve"> de </w:t>
      </w:r>
      <w:r w:rsidR="00553935" w:rsidRPr="001C2F48">
        <w:rPr>
          <w:rFonts w:ascii="Arial" w:hAnsi="Arial" w:cs="Arial"/>
          <w:sz w:val="22"/>
          <w:szCs w:val="22"/>
        </w:rPr>
        <w:t>Saúde</w:t>
      </w:r>
    </w:p>
    <w:p w14:paraId="3051C28A" w14:textId="77777777" w:rsidR="004C59CF" w:rsidRDefault="004C59CF" w:rsidP="006C43E9">
      <w:pPr>
        <w:spacing w:line="360" w:lineRule="auto"/>
        <w:ind w:right="-1"/>
        <w:jc w:val="center"/>
        <w:rPr>
          <w:rFonts w:ascii="Arial" w:hAnsi="Arial" w:cs="Arial"/>
          <w:sz w:val="22"/>
          <w:szCs w:val="22"/>
        </w:rPr>
      </w:pPr>
    </w:p>
    <w:p w14:paraId="7A45D118" w14:textId="77777777" w:rsidR="004C59CF" w:rsidRDefault="004C59CF" w:rsidP="006C43E9">
      <w:pPr>
        <w:spacing w:line="360" w:lineRule="auto"/>
        <w:ind w:right="-1"/>
        <w:jc w:val="center"/>
        <w:rPr>
          <w:rFonts w:ascii="Arial" w:hAnsi="Arial" w:cs="Arial"/>
          <w:sz w:val="22"/>
          <w:szCs w:val="22"/>
        </w:rPr>
      </w:pPr>
    </w:p>
    <w:p w14:paraId="606731C1" w14:textId="77777777" w:rsidR="004C59CF" w:rsidRDefault="004C59CF" w:rsidP="006C43E9">
      <w:pPr>
        <w:spacing w:line="360" w:lineRule="auto"/>
        <w:ind w:right="-1"/>
        <w:jc w:val="center"/>
        <w:rPr>
          <w:rFonts w:ascii="Arial" w:hAnsi="Arial" w:cs="Arial"/>
          <w:sz w:val="22"/>
          <w:szCs w:val="22"/>
        </w:rPr>
      </w:pPr>
    </w:p>
    <w:p w14:paraId="1F7A6206" w14:textId="77777777" w:rsidR="004C59CF" w:rsidRDefault="004C59CF" w:rsidP="006C43E9">
      <w:pPr>
        <w:spacing w:line="360" w:lineRule="auto"/>
        <w:ind w:right="-1"/>
        <w:jc w:val="center"/>
        <w:rPr>
          <w:rFonts w:ascii="Arial" w:hAnsi="Arial" w:cs="Arial"/>
          <w:sz w:val="22"/>
          <w:szCs w:val="22"/>
        </w:rPr>
      </w:pPr>
    </w:p>
    <w:p w14:paraId="28340C8B" w14:textId="77777777" w:rsidR="004C59CF" w:rsidRDefault="004C59CF" w:rsidP="006C43E9">
      <w:pPr>
        <w:spacing w:line="360" w:lineRule="auto"/>
        <w:ind w:right="-1"/>
        <w:jc w:val="center"/>
        <w:rPr>
          <w:rFonts w:ascii="Arial" w:hAnsi="Arial" w:cs="Arial"/>
          <w:sz w:val="22"/>
          <w:szCs w:val="22"/>
        </w:rPr>
      </w:pPr>
    </w:p>
    <w:p w14:paraId="650EF781" w14:textId="77777777" w:rsidR="004C59CF" w:rsidRDefault="004C59CF" w:rsidP="006C43E9">
      <w:pPr>
        <w:spacing w:line="360" w:lineRule="auto"/>
        <w:ind w:right="-1"/>
        <w:jc w:val="center"/>
        <w:rPr>
          <w:rFonts w:ascii="Arial" w:hAnsi="Arial" w:cs="Arial"/>
          <w:sz w:val="22"/>
          <w:szCs w:val="22"/>
        </w:rPr>
      </w:pPr>
    </w:p>
    <w:p w14:paraId="6B236BEC" w14:textId="77777777" w:rsidR="004C59CF" w:rsidRDefault="004C59CF" w:rsidP="006C43E9">
      <w:pPr>
        <w:spacing w:line="360" w:lineRule="auto"/>
        <w:ind w:right="-1"/>
        <w:jc w:val="center"/>
        <w:rPr>
          <w:rFonts w:ascii="Arial" w:hAnsi="Arial" w:cs="Arial"/>
          <w:sz w:val="22"/>
          <w:szCs w:val="22"/>
        </w:rPr>
      </w:pPr>
    </w:p>
    <w:p w14:paraId="40C972AE" w14:textId="77777777" w:rsidR="004C59CF" w:rsidRPr="001C2F48" w:rsidRDefault="004C59CF" w:rsidP="006C43E9">
      <w:pPr>
        <w:spacing w:line="360" w:lineRule="auto"/>
        <w:ind w:right="-1"/>
        <w:jc w:val="center"/>
        <w:rPr>
          <w:rFonts w:ascii="Arial" w:hAnsi="Arial" w:cs="Arial"/>
          <w:sz w:val="22"/>
          <w:szCs w:val="22"/>
        </w:rPr>
      </w:pPr>
    </w:p>
    <w:p w14:paraId="6400478A" w14:textId="77777777" w:rsidR="004C59CF" w:rsidRDefault="004C59CF" w:rsidP="006C43E9">
      <w:pPr>
        <w:pStyle w:val="Ttulo1"/>
        <w:spacing w:line="360" w:lineRule="auto"/>
        <w:ind w:right="13"/>
        <w:jc w:val="center"/>
        <w:rPr>
          <w:rFonts w:ascii="Arial" w:hAnsi="Arial" w:cs="Arial"/>
          <w:color w:val="auto"/>
          <w:sz w:val="22"/>
          <w:szCs w:val="22"/>
        </w:rPr>
      </w:pPr>
    </w:p>
    <w:p w14:paraId="43EEE6C4" w14:textId="0B415255" w:rsidR="006C43E9" w:rsidRPr="004D6971" w:rsidRDefault="006C43E9" w:rsidP="006C43E9">
      <w:pPr>
        <w:pStyle w:val="Ttulo1"/>
        <w:spacing w:line="360" w:lineRule="auto"/>
        <w:ind w:right="13"/>
        <w:jc w:val="center"/>
        <w:rPr>
          <w:rFonts w:ascii="Arial" w:hAnsi="Arial" w:cs="Arial"/>
          <w:color w:val="auto"/>
          <w:sz w:val="22"/>
          <w:szCs w:val="22"/>
        </w:rPr>
      </w:pPr>
      <w:r w:rsidRPr="004D6971">
        <w:rPr>
          <w:rFonts w:ascii="Arial" w:hAnsi="Arial" w:cs="Arial"/>
          <w:color w:val="auto"/>
          <w:sz w:val="22"/>
          <w:szCs w:val="22"/>
        </w:rPr>
        <w:t>Apêndice do Anexo I - ESTUDO</w:t>
      </w:r>
      <w:r w:rsidRPr="004D6971">
        <w:rPr>
          <w:rFonts w:ascii="Arial" w:hAnsi="Arial" w:cs="Arial"/>
          <w:color w:val="auto"/>
          <w:spacing w:val="-4"/>
          <w:sz w:val="22"/>
          <w:szCs w:val="22"/>
        </w:rPr>
        <w:t xml:space="preserve"> </w:t>
      </w:r>
      <w:r w:rsidRPr="004D6971">
        <w:rPr>
          <w:rFonts w:ascii="Arial" w:hAnsi="Arial" w:cs="Arial"/>
          <w:color w:val="auto"/>
          <w:sz w:val="22"/>
          <w:szCs w:val="22"/>
        </w:rPr>
        <w:t>TÉCNICO</w:t>
      </w:r>
      <w:r w:rsidRPr="004D6971">
        <w:rPr>
          <w:rFonts w:ascii="Arial" w:hAnsi="Arial" w:cs="Arial"/>
          <w:color w:val="auto"/>
          <w:spacing w:val="-4"/>
          <w:sz w:val="22"/>
          <w:szCs w:val="22"/>
        </w:rPr>
        <w:t xml:space="preserve"> </w:t>
      </w:r>
      <w:r w:rsidRPr="004D6971">
        <w:rPr>
          <w:rFonts w:ascii="Arial" w:hAnsi="Arial" w:cs="Arial"/>
          <w:color w:val="auto"/>
          <w:sz w:val="22"/>
          <w:szCs w:val="22"/>
        </w:rPr>
        <w:t>PRELIMINAR</w:t>
      </w:r>
      <w:r w:rsidRPr="004D6971">
        <w:rPr>
          <w:rFonts w:ascii="Arial" w:hAnsi="Arial" w:cs="Arial"/>
          <w:color w:val="auto"/>
          <w:spacing w:val="-2"/>
          <w:sz w:val="22"/>
          <w:szCs w:val="22"/>
        </w:rPr>
        <w:t xml:space="preserve"> </w:t>
      </w:r>
    </w:p>
    <w:p w14:paraId="3F17C41F" w14:textId="77777777" w:rsidR="00553935" w:rsidRPr="004D6971" w:rsidRDefault="00553935" w:rsidP="006C43E9">
      <w:pPr>
        <w:spacing w:line="360" w:lineRule="auto"/>
        <w:rPr>
          <w:rFonts w:ascii="Arial" w:hAnsi="Arial" w:cs="Arial"/>
          <w:b/>
          <w:spacing w:val="-2"/>
          <w:sz w:val="22"/>
          <w:szCs w:val="22"/>
        </w:rPr>
      </w:pPr>
    </w:p>
    <w:p w14:paraId="0DCBA7B7" w14:textId="77777777" w:rsidR="006C43E9" w:rsidRPr="001C2F48" w:rsidRDefault="006C43E9" w:rsidP="006C43E9">
      <w:pPr>
        <w:spacing w:line="360" w:lineRule="auto"/>
        <w:rPr>
          <w:rFonts w:ascii="Arial" w:hAnsi="Arial" w:cs="Arial"/>
          <w:b/>
          <w:sz w:val="22"/>
          <w:szCs w:val="22"/>
        </w:rPr>
      </w:pPr>
      <w:r w:rsidRPr="001C2F48">
        <w:rPr>
          <w:rFonts w:ascii="Arial" w:hAnsi="Arial" w:cs="Arial"/>
          <w:b/>
          <w:spacing w:val="-2"/>
          <w:sz w:val="22"/>
          <w:szCs w:val="22"/>
        </w:rPr>
        <w:t>INTRODUÇÃO</w:t>
      </w:r>
    </w:p>
    <w:p w14:paraId="58EDD1C6" w14:textId="77777777" w:rsidR="006C43E9" w:rsidRPr="001C2F48" w:rsidRDefault="006C43E9" w:rsidP="006C43E9">
      <w:pPr>
        <w:pStyle w:val="Corpodetexto"/>
        <w:spacing w:line="360" w:lineRule="auto"/>
        <w:ind w:right="120"/>
        <w:jc w:val="both"/>
        <w:rPr>
          <w:rFonts w:ascii="Arial" w:hAnsi="Arial" w:cs="Arial"/>
          <w:sz w:val="22"/>
          <w:szCs w:val="22"/>
        </w:rPr>
      </w:pPr>
      <w:r w:rsidRPr="001C2F48">
        <w:rPr>
          <w:rFonts w:ascii="Arial" w:hAnsi="Arial" w:cs="Arial"/>
          <w:sz w:val="22"/>
          <w:szCs w:val="22"/>
        </w:rPr>
        <w:t>O presente documento caracteriza a primeira etapa da fase de planejamento e apresenta</w:t>
      </w:r>
      <w:r w:rsidRPr="001C2F48">
        <w:rPr>
          <w:rFonts w:ascii="Arial" w:hAnsi="Arial" w:cs="Arial"/>
          <w:spacing w:val="-14"/>
          <w:sz w:val="22"/>
          <w:szCs w:val="22"/>
        </w:rPr>
        <w:t xml:space="preserve"> </w:t>
      </w:r>
      <w:r w:rsidRPr="001C2F48">
        <w:rPr>
          <w:rFonts w:ascii="Arial" w:hAnsi="Arial" w:cs="Arial"/>
          <w:sz w:val="22"/>
          <w:szCs w:val="22"/>
        </w:rPr>
        <w:t>os</w:t>
      </w:r>
      <w:r w:rsidRPr="001C2F48">
        <w:rPr>
          <w:rFonts w:ascii="Arial" w:hAnsi="Arial" w:cs="Arial"/>
          <w:spacing w:val="-14"/>
          <w:sz w:val="22"/>
          <w:szCs w:val="22"/>
        </w:rPr>
        <w:t xml:space="preserve"> </w:t>
      </w:r>
      <w:r w:rsidRPr="001C2F48">
        <w:rPr>
          <w:rFonts w:ascii="Arial" w:hAnsi="Arial" w:cs="Arial"/>
          <w:sz w:val="22"/>
          <w:szCs w:val="22"/>
        </w:rPr>
        <w:t>devidos</w:t>
      </w:r>
      <w:r w:rsidRPr="001C2F48">
        <w:rPr>
          <w:rFonts w:ascii="Arial" w:hAnsi="Arial" w:cs="Arial"/>
          <w:spacing w:val="-13"/>
          <w:sz w:val="22"/>
          <w:szCs w:val="22"/>
        </w:rPr>
        <w:t xml:space="preserve"> </w:t>
      </w:r>
      <w:r w:rsidRPr="001C2F48">
        <w:rPr>
          <w:rFonts w:ascii="Arial" w:hAnsi="Arial" w:cs="Arial"/>
          <w:sz w:val="22"/>
          <w:szCs w:val="22"/>
        </w:rPr>
        <w:t>estudos</w:t>
      </w:r>
      <w:r w:rsidRPr="001C2F48">
        <w:rPr>
          <w:rFonts w:ascii="Arial" w:hAnsi="Arial" w:cs="Arial"/>
          <w:spacing w:val="-14"/>
          <w:sz w:val="22"/>
          <w:szCs w:val="22"/>
        </w:rPr>
        <w:t xml:space="preserve"> </w:t>
      </w:r>
      <w:r w:rsidRPr="001C2F48">
        <w:rPr>
          <w:rFonts w:ascii="Arial" w:hAnsi="Arial" w:cs="Arial"/>
          <w:sz w:val="22"/>
          <w:szCs w:val="22"/>
        </w:rPr>
        <w:t>para</w:t>
      </w:r>
      <w:r w:rsidRPr="001C2F48">
        <w:rPr>
          <w:rFonts w:ascii="Arial" w:hAnsi="Arial" w:cs="Arial"/>
          <w:spacing w:val="-13"/>
          <w:sz w:val="22"/>
          <w:szCs w:val="22"/>
        </w:rPr>
        <w:t xml:space="preserve"> </w:t>
      </w:r>
      <w:r w:rsidRPr="001C2F48">
        <w:rPr>
          <w:rFonts w:ascii="Arial" w:hAnsi="Arial" w:cs="Arial"/>
          <w:sz w:val="22"/>
          <w:szCs w:val="22"/>
        </w:rPr>
        <w:t>a</w:t>
      </w:r>
      <w:r w:rsidRPr="001C2F48">
        <w:rPr>
          <w:rFonts w:ascii="Arial" w:hAnsi="Arial" w:cs="Arial"/>
          <w:spacing w:val="-14"/>
          <w:sz w:val="22"/>
          <w:szCs w:val="22"/>
        </w:rPr>
        <w:t xml:space="preserve"> </w:t>
      </w:r>
      <w:r w:rsidRPr="001C2F48">
        <w:rPr>
          <w:rFonts w:ascii="Arial" w:hAnsi="Arial" w:cs="Arial"/>
          <w:sz w:val="22"/>
          <w:szCs w:val="22"/>
        </w:rPr>
        <w:t>contratação</w:t>
      </w:r>
      <w:r w:rsidRPr="001C2F48">
        <w:rPr>
          <w:rFonts w:ascii="Arial" w:hAnsi="Arial" w:cs="Arial"/>
          <w:spacing w:val="-13"/>
          <w:sz w:val="22"/>
          <w:szCs w:val="22"/>
        </w:rPr>
        <w:t xml:space="preserve"> </w:t>
      </w:r>
      <w:r w:rsidRPr="001C2F48">
        <w:rPr>
          <w:rFonts w:ascii="Arial" w:hAnsi="Arial" w:cs="Arial"/>
          <w:sz w:val="22"/>
          <w:szCs w:val="22"/>
        </w:rPr>
        <w:t>de</w:t>
      </w:r>
      <w:r w:rsidRPr="001C2F48">
        <w:rPr>
          <w:rFonts w:ascii="Arial" w:hAnsi="Arial" w:cs="Arial"/>
          <w:spacing w:val="-14"/>
          <w:sz w:val="22"/>
          <w:szCs w:val="22"/>
        </w:rPr>
        <w:t xml:space="preserve"> </w:t>
      </w:r>
      <w:r w:rsidRPr="001C2F48">
        <w:rPr>
          <w:rFonts w:ascii="Arial" w:hAnsi="Arial" w:cs="Arial"/>
          <w:sz w:val="22"/>
          <w:szCs w:val="22"/>
        </w:rPr>
        <w:t>solução</w:t>
      </w:r>
      <w:r w:rsidRPr="001C2F48">
        <w:rPr>
          <w:rFonts w:ascii="Arial" w:hAnsi="Arial" w:cs="Arial"/>
          <w:spacing w:val="-14"/>
          <w:sz w:val="22"/>
          <w:szCs w:val="22"/>
        </w:rPr>
        <w:t xml:space="preserve"> </w:t>
      </w:r>
      <w:r w:rsidRPr="001C2F48">
        <w:rPr>
          <w:rFonts w:ascii="Arial" w:hAnsi="Arial" w:cs="Arial"/>
          <w:sz w:val="22"/>
          <w:szCs w:val="22"/>
        </w:rPr>
        <w:t>que</w:t>
      </w:r>
      <w:r w:rsidRPr="001C2F48">
        <w:rPr>
          <w:rFonts w:ascii="Arial" w:hAnsi="Arial" w:cs="Arial"/>
          <w:spacing w:val="-13"/>
          <w:sz w:val="22"/>
          <w:szCs w:val="22"/>
        </w:rPr>
        <w:t xml:space="preserve"> </w:t>
      </w:r>
      <w:r w:rsidRPr="001C2F48">
        <w:rPr>
          <w:rFonts w:ascii="Arial" w:hAnsi="Arial" w:cs="Arial"/>
          <w:sz w:val="22"/>
          <w:szCs w:val="22"/>
        </w:rPr>
        <w:t>atenderá</w:t>
      </w:r>
      <w:r w:rsidRPr="001C2F48">
        <w:rPr>
          <w:rFonts w:ascii="Arial" w:hAnsi="Arial" w:cs="Arial"/>
          <w:spacing w:val="-14"/>
          <w:sz w:val="22"/>
          <w:szCs w:val="22"/>
        </w:rPr>
        <w:t xml:space="preserve"> </w:t>
      </w:r>
      <w:r w:rsidRPr="001C2F48">
        <w:rPr>
          <w:rFonts w:ascii="Arial" w:hAnsi="Arial" w:cs="Arial"/>
          <w:sz w:val="22"/>
          <w:szCs w:val="22"/>
        </w:rPr>
        <w:t>à</w:t>
      </w:r>
      <w:r w:rsidRPr="001C2F48">
        <w:rPr>
          <w:rFonts w:ascii="Arial" w:hAnsi="Arial" w:cs="Arial"/>
          <w:spacing w:val="-13"/>
          <w:sz w:val="22"/>
          <w:szCs w:val="22"/>
        </w:rPr>
        <w:t xml:space="preserve"> </w:t>
      </w:r>
      <w:r w:rsidRPr="001C2F48">
        <w:rPr>
          <w:rFonts w:ascii="Arial" w:hAnsi="Arial" w:cs="Arial"/>
          <w:sz w:val="22"/>
          <w:szCs w:val="22"/>
        </w:rPr>
        <w:t>necessidade abaixo especificada.</w:t>
      </w:r>
    </w:p>
    <w:p w14:paraId="36957EE8" w14:textId="2E4F7C22" w:rsidR="006C43E9" w:rsidRPr="001C2F48" w:rsidRDefault="006C43E9" w:rsidP="00905F52">
      <w:pPr>
        <w:pStyle w:val="Corpodetexto"/>
        <w:spacing w:line="360" w:lineRule="auto"/>
        <w:ind w:right="122"/>
        <w:jc w:val="both"/>
        <w:rPr>
          <w:rFonts w:ascii="Arial" w:hAnsi="Arial" w:cs="Arial"/>
          <w:sz w:val="22"/>
          <w:szCs w:val="22"/>
        </w:rPr>
      </w:pPr>
      <w:r w:rsidRPr="001C2F48">
        <w:rPr>
          <w:rFonts w:ascii="Arial" w:hAnsi="Arial" w:cs="Arial"/>
          <w:sz w:val="22"/>
          <w:szCs w:val="22"/>
        </w:rPr>
        <w:t xml:space="preserve">O objetivo é </w:t>
      </w:r>
      <w:r w:rsidRPr="001C2F48">
        <w:rPr>
          <w:rFonts w:ascii="Arial" w:eastAsia="Tahoma" w:hAnsi="Arial" w:cs="Arial"/>
          <w:sz w:val="22"/>
          <w:szCs w:val="22"/>
          <w:highlight w:val="white"/>
        </w:rPr>
        <w:t>analisar possíveis soluções no mercado e identificação da mais vantajosa e econômica</w:t>
      </w:r>
      <w:r w:rsidRPr="001C2F48">
        <w:rPr>
          <w:rFonts w:ascii="Arial" w:hAnsi="Arial" w:cs="Arial"/>
          <w:spacing w:val="-6"/>
          <w:sz w:val="22"/>
          <w:szCs w:val="22"/>
        </w:rPr>
        <w:t xml:space="preserve"> </w:t>
      </w:r>
      <w:r w:rsidRPr="001C2F48">
        <w:rPr>
          <w:rFonts w:ascii="Arial" w:hAnsi="Arial" w:cs="Arial"/>
          <w:sz w:val="22"/>
          <w:szCs w:val="22"/>
        </w:rPr>
        <w:t>para</w:t>
      </w:r>
      <w:r w:rsidRPr="001C2F48">
        <w:rPr>
          <w:rFonts w:ascii="Arial" w:hAnsi="Arial" w:cs="Arial"/>
          <w:spacing w:val="-4"/>
          <w:sz w:val="22"/>
          <w:szCs w:val="22"/>
        </w:rPr>
        <w:t xml:space="preserve"> suprir a necessidade d</w:t>
      </w:r>
      <w:r w:rsidR="00553935" w:rsidRPr="001C2F48">
        <w:rPr>
          <w:rFonts w:ascii="Arial" w:hAnsi="Arial" w:cs="Arial"/>
          <w:spacing w:val="-4"/>
          <w:sz w:val="22"/>
          <w:szCs w:val="22"/>
        </w:rPr>
        <w:t>e ofertar aos munícipes tratamento odontológico</w:t>
      </w:r>
      <w:r w:rsidR="00D47F23">
        <w:rPr>
          <w:rFonts w:ascii="Arial" w:hAnsi="Arial" w:cs="Arial"/>
          <w:sz w:val="22"/>
          <w:szCs w:val="22"/>
        </w:rPr>
        <w:t xml:space="preserve"> com a inserção de próteses dentária, </w:t>
      </w:r>
      <w:r w:rsidRPr="001C2F48">
        <w:rPr>
          <w:rFonts w:ascii="Arial" w:hAnsi="Arial" w:cs="Arial"/>
          <w:sz w:val="22"/>
          <w:szCs w:val="22"/>
        </w:rPr>
        <w:t>quando for necessário,</w:t>
      </w:r>
      <w:r w:rsidRPr="001C2F48">
        <w:rPr>
          <w:rFonts w:ascii="Arial" w:hAnsi="Arial" w:cs="Arial"/>
          <w:spacing w:val="-5"/>
          <w:sz w:val="22"/>
          <w:szCs w:val="22"/>
        </w:rPr>
        <w:t xml:space="preserve"> </w:t>
      </w:r>
      <w:r w:rsidRPr="001C2F48">
        <w:rPr>
          <w:rFonts w:ascii="Arial" w:hAnsi="Arial" w:cs="Arial"/>
          <w:sz w:val="22"/>
          <w:szCs w:val="22"/>
        </w:rPr>
        <w:t>em</w:t>
      </w:r>
      <w:r w:rsidRPr="001C2F48">
        <w:rPr>
          <w:rFonts w:ascii="Arial" w:hAnsi="Arial" w:cs="Arial"/>
          <w:spacing w:val="-4"/>
          <w:sz w:val="22"/>
          <w:szCs w:val="22"/>
        </w:rPr>
        <w:t xml:space="preserve"> </w:t>
      </w:r>
      <w:r w:rsidRPr="001C2F48">
        <w:rPr>
          <w:rFonts w:ascii="Arial" w:hAnsi="Arial" w:cs="Arial"/>
          <w:sz w:val="22"/>
          <w:szCs w:val="22"/>
        </w:rPr>
        <w:t>observância</w:t>
      </w:r>
      <w:r w:rsidRPr="001C2F48">
        <w:rPr>
          <w:rFonts w:ascii="Arial" w:hAnsi="Arial" w:cs="Arial"/>
          <w:spacing w:val="-5"/>
          <w:sz w:val="22"/>
          <w:szCs w:val="22"/>
        </w:rPr>
        <w:t xml:space="preserve"> </w:t>
      </w:r>
      <w:r w:rsidRPr="001C2F48">
        <w:rPr>
          <w:rFonts w:ascii="Arial" w:hAnsi="Arial" w:cs="Arial"/>
          <w:sz w:val="22"/>
          <w:szCs w:val="22"/>
        </w:rPr>
        <w:t>às</w:t>
      </w:r>
      <w:r w:rsidRPr="001C2F48">
        <w:rPr>
          <w:rFonts w:ascii="Arial" w:hAnsi="Arial" w:cs="Arial"/>
          <w:spacing w:val="-5"/>
          <w:sz w:val="22"/>
          <w:szCs w:val="22"/>
        </w:rPr>
        <w:t xml:space="preserve"> </w:t>
      </w:r>
      <w:r w:rsidRPr="001C2F48">
        <w:rPr>
          <w:rFonts w:ascii="Arial" w:hAnsi="Arial" w:cs="Arial"/>
          <w:sz w:val="22"/>
          <w:szCs w:val="22"/>
        </w:rPr>
        <w:t>normas</w:t>
      </w:r>
      <w:r w:rsidRPr="001C2F48">
        <w:rPr>
          <w:rFonts w:ascii="Arial" w:hAnsi="Arial" w:cs="Arial"/>
          <w:spacing w:val="-3"/>
          <w:sz w:val="22"/>
          <w:szCs w:val="22"/>
        </w:rPr>
        <w:t xml:space="preserve"> </w:t>
      </w:r>
      <w:r w:rsidRPr="001C2F48">
        <w:rPr>
          <w:rFonts w:ascii="Arial" w:hAnsi="Arial" w:cs="Arial"/>
          <w:sz w:val="22"/>
          <w:szCs w:val="22"/>
        </w:rPr>
        <w:t>vigentes</w:t>
      </w:r>
      <w:r w:rsidRPr="001C2F48">
        <w:rPr>
          <w:rFonts w:ascii="Arial" w:hAnsi="Arial" w:cs="Arial"/>
          <w:spacing w:val="-3"/>
          <w:sz w:val="22"/>
          <w:szCs w:val="22"/>
        </w:rPr>
        <w:t xml:space="preserve"> </w:t>
      </w:r>
      <w:r w:rsidRPr="001C2F48">
        <w:rPr>
          <w:rFonts w:ascii="Arial" w:hAnsi="Arial" w:cs="Arial"/>
          <w:sz w:val="22"/>
          <w:szCs w:val="22"/>
        </w:rPr>
        <w:t>e</w:t>
      </w:r>
      <w:r w:rsidRPr="001C2F48">
        <w:rPr>
          <w:rFonts w:ascii="Arial" w:hAnsi="Arial" w:cs="Arial"/>
          <w:spacing w:val="-5"/>
          <w:sz w:val="22"/>
          <w:szCs w:val="22"/>
        </w:rPr>
        <w:t xml:space="preserve"> </w:t>
      </w:r>
      <w:r w:rsidRPr="001C2F48">
        <w:rPr>
          <w:rFonts w:ascii="Arial" w:hAnsi="Arial" w:cs="Arial"/>
          <w:sz w:val="22"/>
          <w:szCs w:val="22"/>
        </w:rPr>
        <w:t>aos</w:t>
      </w:r>
      <w:r w:rsidRPr="001C2F48">
        <w:rPr>
          <w:rFonts w:ascii="Arial" w:hAnsi="Arial" w:cs="Arial"/>
          <w:spacing w:val="-4"/>
          <w:sz w:val="22"/>
          <w:szCs w:val="22"/>
        </w:rPr>
        <w:t xml:space="preserve"> </w:t>
      </w:r>
      <w:r w:rsidRPr="001C2F48">
        <w:rPr>
          <w:rFonts w:ascii="Arial" w:hAnsi="Arial" w:cs="Arial"/>
          <w:sz w:val="22"/>
          <w:szCs w:val="22"/>
        </w:rPr>
        <w:t>princípios</w:t>
      </w:r>
      <w:r w:rsidRPr="001C2F48">
        <w:rPr>
          <w:rFonts w:ascii="Arial" w:hAnsi="Arial" w:cs="Arial"/>
          <w:spacing w:val="-5"/>
          <w:sz w:val="22"/>
          <w:szCs w:val="22"/>
        </w:rPr>
        <w:t xml:space="preserve"> </w:t>
      </w:r>
      <w:r w:rsidRPr="001C2F48">
        <w:rPr>
          <w:rFonts w:ascii="Arial" w:hAnsi="Arial" w:cs="Arial"/>
          <w:sz w:val="22"/>
          <w:szCs w:val="22"/>
        </w:rPr>
        <w:t>que regem a Administração Pública.</w:t>
      </w:r>
    </w:p>
    <w:p w14:paraId="20326C4A" w14:textId="77777777" w:rsidR="006C43E9" w:rsidRPr="00055B2D" w:rsidRDefault="00905F52" w:rsidP="00905F52">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055B2D">
        <w:rPr>
          <w:rFonts w:ascii="Arial" w:hAnsi="Arial" w:cs="Arial"/>
          <w:color w:val="auto"/>
          <w:sz w:val="22"/>
          <w:szCs w:val="22"/>
        </w:rPr>
        <w:t xml:space="preserve">1 </w:t>
      </w:r>
      <w:r w:rsidR="006C43E9" w:rsidRPr="00055B2D">
        <w:rPr>
          <w:rFonts w:ascii="Arial" w:hAnsi="Arial" w:cs="Arial"/>
          <w:color w:val="auto"/>
          <w:sz w:val="22"/>
          <w:szCs w:val="22"/>
        </w:rPr>
        <w:t>-</w:t>
      </w:r>
      <w:r w:rsidR="006C43E9" w:rsidRPr="00055B2D">
        <w:rPr>
          <w:rFonts w:ascii="Arial" w:hAnsi="Arial" w:cs="Arial"/>
          <w:color w:val="auto"/>
          <w:spacing w:val="-1"/>
          <w:sz w:val="22"/>
          <w:szCs w:val="22"/>
        </w:rPr>
        <w:t xml:space="preserve"> </w:t>
      </w:r>
      <w:r w:rsidR="006C43E9" w:rsidRPr="00055B2D">
        <w:rPr>
          <w:rFonts w:ascii="Arial" w:hAnsi="Arial" w:cs="Arial"/>
          <w:color w:val="auto"/>
          <w:sz w:val="22"/>
          <w:szCs w:val="22"/>
        </w:rPr>
        <w:t>DESCRIÇÃO</w:t>
      </w:r>
      <w:r w:rsidR="006C43E9" w:rsidRPr="00055B2D">
        <w:rPr>
          <w:rFonts w:ascii="Arial" w:hAnsi="Arial" w:cs="Arial"/>
          <w:color w:val="auto"/>
          <w:spacing w:val="-2"/>
          <w:sz w:val="22"/>
          <w:szCs w:val="22"/>
        </w:rPr>
        <w:t xml:space="preserve"> </w:t>
      </w:r>
      <w:r w:rsidR="006C43E9" w:rsidRPr="00055B2D">
        <w:rPr>
          <w:rFonts w:ascii="Arial" w:hAnsi="Arial" w:cs="Arial"/>
          <w:color w:val="auto"/>
          <w:sz w:val="22"/>
          <w:szCs w:val="22"/>
        </w:rPr>
        <w:t>DA</w:t>
      </w:r>
      <w:r w:rsidR="006C43E9" w:rsidRPr="00055B2D">
        <w:rPr>
          <w:rFonts w:ascii="Arial" w:hAnsi="Arial" w:cs="Arial"/>
          <w:color w:val="auto"/>
          <w:spacing w:val="-2"/>
          <w:sz w:val="22"/>
          <w:szCs w:val="22"/>
        </w:rPr>
        <w:t xml:space="preserve"> NECESSIDADE</w:t>
      </w:r>
    </w:p>
    <w:p w14:paraId="49711CD6" w14:textId="332B4CEA" w:rsidR="006C43E9" w:rsidRPr="001C2F48" w:rsidRDefault="00702DA7" w:rsidP="006C43E9">
      <w:pPr>
        <w:pStyle w:val="Corpodetexto"/>
        <w:spacing w:line="360" w:lineRule="auto"/>
        <w:jc w:val="both"/>
        <w:rPr>
          <w:rFonts w:ascii="Arial" w:hAnsi="Arial" w:cs="Arial"/>
          <w:sz w:val="22"/>
          <w:szCs w:val="22"/>
        </w:rPr>
      </w:pPr>
      <w:r w:rsidRPr="001C2F48">
        <w:rPr>
          <w:rFonts w:ascii="Arial" w:hAnsi="Arial" w:cs="Arial"/>
          <w:sz w:val="22"/>
          <w:szCs w:val="22"/>
        </w:rPr>
        <w:t>O Município de Antas, através d</w:t>
      </w:r>
      <w:r w:rsidR="001A7F92">
        <w:rPr>
          <w:rFonts w:ascii="Arial" w:hAnsi="Arial" w:cs="Arial"/>
          <w:sz w:val="22"/>
          <w:szCs w:val="22"/>
        </w:rPr>
        <w:t xml:space="preserve">as </w:t>
      </w:r>
      <w:r w:rsidRPr="001C2F48">
        <w:rPr>
          <w:rFonts w:ascii="Arial" w:hAnsi="Arial" w:cs="Arial"/>
          <w:sz w:val="22"/>
          <w:szCs w:val="22"/>
        </w:rPr>
        <w:t xml:space="preserve">unidades de saúde, composta por profissionais devidamente qualificados (Dentistas) realiza atendimento gratuito aos munícipes de prevenção e recuperação da arcada dentária, </w:t>
      </w:r>
      <w:r w:rsidR="001A7F92">
        <w:rPr>
          <w:rFonts w:ascii="Arial" w:hAnsi="Arial" w:cs="Arial"/>
          <w:sz w:val="22"/>
          <w:szCs w:val="22"/>
        </w:rPr>
        <w:t xml:space="preserve">onde </w:t>
      </w:r>
      <w:r w:rsidR="00055B2D">
        <w:rPr>
          <w:rFonts w:ascii="Arial" w:hAnsi="Arial" w:cs="Arial"/>
          <w:sz w:val="22"/>
          <w:szCs w:val="22"/>
        </w:rPr>
        <w:t>haverá</w:t>
      </w:r>
      <w:r w:rsidR="001A7F92">
        <w:rPr>
          <w:rFonts w:ascii="Arial" w:hAnsi="Arial" w:cs="Arial"/>
          <w:sz w:val="22"/>
          <w:szCs w:val="22"/>
        </w:rPr>
        <w:t xml:space="preserve"> a inserção de próteses dentária, quando</w:t>
      </w:r>
      <w:r w:rsidRPr="001C2F48">
        <w:rPr>
          <w:rFonts w:ascii="Arial" w:hAnsi="Arial" w:cs="Arial"/>
          <w:sz w:val="22"/>
          <w:szCs w:val="22"/>
        </w:rPr>
        <w:t xml:space="preserve"> necessário, através de avaliação prévia feita pelo</w:t>
      </w:r>
      <w:r w:rsidR="00D651C5" w:rsidRPr="001C2F48">
        <w:rPr>
          <w:rFonts w:ascii="Arial" w:hAnsi="Arial" w:cs="Arial"/>
          <w:sz w:val="22"/>
          <w:szCs w:val="22"/>
        </w:rPr>
        <w:t>s</w:t>
      </w:r>
      <w:r w:rsidRPr="001C2F48">
        <w:rPr>
          <w:rFonts w:ascii="Arial" w:hAnsi="Arial" w:cs="Arial"/>
          <w:sz w:val="22"/>
          <w:szCs w:val="22"/>
        </w:rPr>
        <w:t xml:space="preserve"> profissionais dentistas vinculados nessas unidades de saúde. </w:t>
      </w:r>
    </w:p>
    <w:p w14:paraId="136C224D" w14:textId="44453AAB" w:rsidR="00D651C5" w:rsidRPr="001C2F48" w:rsidRDefault="006C43E9" w:rsidP="006C43E9">
      <w:pPr>
        <w:pStyle w:val="Corpodetexto"/>
        <w:spacing w:line="360" w:lineRule="auto"/>
        <w:ind w:right="122"/>
        <w:jc w:val="both"/>
        <w:rPr>
          <w:rFonts w:ascii="Arial" w:hAnsi="Arial" w:cs="Arial"/>
          <w:sz w:val="22"/>
          <w:szCs w:val="22"/>
        </w:rPr>
      </w:pPr>
      <w:r w:rsidRPr="001C2F48">
        <w:rPr>
          <w:rFonts w:ascii="Arial" w:hAnsi="Arial" w:cs="Arial"/>
          <w:sz w:val="22"/>
          <w:szCs w:val="22"/>
        </w:rPr>
        <w:t xml:space="preserve">A opção pela </w:t>
      </w:r>
      <w:r w:rsidR="001A7F92">
        <w:rPr>
          <w:rFonts w:ascii="Arial" w:hAnsi="Arial" w:cs="Arial"/>
          <w:sz w:val="22"/>
          <w:szCs w:val="22"/>
        </w:rPr>
        <w:t xml:space="preserve">confecção das próteses </w:t>
      </w:r>
      <w:r w:rsidRPr="001C2F48">
        <w:rPr>
          <w:rFonts w:ascii="Arial" w:hAnsi="Arial" w:cs="Arial"/>
          <w:sz w:val="22"/>
          <w:szCs w:val="22"/>
        </w:rPr>
        <w:t xml:space="preserve">se dá em virtude </w:t>
      </w:r>
      <w:proofErr w:type="gramStart"/>
      <w:r w:rsidRPr="001C2F48">
        <w:rPr>
          <w:rFonts w:ascii="Arial" w:hAnsi="Arial" w:cs="Arial"/>
          <w:sz w:val="22"/>
          <w:szCs w:val="22"/>
        </w:rPr>
        <w:t>d</w:t>
      </w:r>
      <w:r w:rsidR="00702DA7" w:rsidRPr="001C2F48">
        <w:rPr>
          <w:rFonts w:ascii="Arial" w:hAnsi="Arial" w:cs="Arial"/>
          <w:sz w:val="22"/>
          <w:szCs w:val="22"/>
        </w:rPr>
        <w:t>o</w:t>
      </w:r>
      <w:proofErr w:type="gramEnd"/>
      <w:r w:rsidR="00702DA7" w:rsidRPr="001C2F48">
        <w:rPr>
          <w:rFonts w:ascii="Arial" w:hAnsi="Arial" w:cs="Arial"/>
          <w:sz w:val="22"/>
          <w:szCs w:val="22"/>
        </w:rPr>
        <w:t xml:space="preserve"> tratamento </w:t>
      </w:r>
      <w:r w:rsidR="00D651C5" w:rsidRPr="001C2F48">
        <w:rPr>
          <w:rFonts w:ascii="Arial" w:hAnsi="Arial" w:cs="Arial"/>
          <w:sz w:val="22"/>
          <w:szCs w:val="22"/>
        </w:rPr>
        <w:t xml:space="preserve">ser realizado em unidades de saúde do município, e </w:t>
      </w:r>
      <w:r w:rsidR="001A7F92">
        <w:rPr>
          <w:rFonts w:ascii="Arial" w:hAnsi="Arial" w:cs="Arial"/>
          <w:sz w:val="22"/>
          <w:szCs w:val="22"/>
        </w:rPr>
        <w:t>a</w:t>
      </w:r>
      <w:r w:rsidR="00D651C5" w:rsidRPr="001C2F48">
        <w:rPr>
          <w:rFonts w:ascii="Arial" w:hAnsi="Arial" w:cs="Arial"/>
          <w:sz w:val="22"/>
          <w:szCs w:val="22"/>
        </w:rPr>
        <w:t xml:space="preserve">s </w:t>
      </w:r>
      <w:r w:rsidR="001A7F92">
        <w:rPr>
          <w:rFonts w:ascii="Arial" w:hAnsi="Arial" w:cs="Arial"/>
          <w:sz w:val="22"/>
          <w:szCs w:val="22"/>
        </w:rPr>
        <w:t xml:space="preserve">próteses serão inseridas, quando o profissional avaliar ser necessário para recuperação da mastigação do paciente. </w:t>
      </w:r>
    </w:p>
    <w:p w14:paraId="366C8E4F" w14:textId="77777777" w:rsidR="006C43E9" w:rsidRPr="00055B2D" w:rsidRDefault="00D651C5" w:rsidP="00D651C5">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055B2D">
        <w:rPr>
          <w:rFonts w:ascii="Arial" w:hAnsi="Arial" w:cs="Arial"/>
          <w:color w:val="auto"/>
          <w:sz w:val="22"/>
          <w:szCs w:val="22"/>
        </w:rPr>
        <w:t xml:space="preserve">2 </w:t>
      </w:r>
      <w:r w:rsidR="006C43E9" w:rsidRPr="00055B2D">
        <w:rPr>
          <w:rFonts w:ascii="Arial" w:hAnsi="Arial" w:cs="Arial"/>
          <w:color w:val="auto"/>
          <w:sz w:val="22"/>
          <w:szCs w:val="22"/>
        </w:rPr>
        <w:t>– REQUISITOS DA</w:t>
      </w:r>
      <w:r w:rsidR="006C43E9" w:rsidRPr="00055B2D">
        <w:rPr>
          <w:rFonts w:ascii="Arial" w:hAnsi="Arial" w:cs="Arial"/>
          <w:color w:val="auto"/>
          <w:spacing w:val="1"/>
          <w:sz w:val="22"/>
          <w:szCs w:val="22"/>
        </w:rPr>
        <w:t xml:space="preserve"> </w:t>
      </w:r>
      <w:r w:rsidR="006C43E9" w:rsidRPr="00055B2D">
        <w:rPr>
          <w:rFonts w:ascii="Arial" w:hAnsi="Arial" w:cs="Arial"/>
          <w:color w:val="auto"/>
          <w:spacing w:val="-2"/>
          <w:sz w:val="22"/>
          <w:szCs w:val="22"/>
        </w:rPr>
        <w:t>CONTRATAÇÃO</w:t>
      </w:r>
    </w:p>
    <w:p w14:paraId="7D9C3839" w14:textId="2E9760CE" w:rsidR="000A5268" w:rsidRPr="001C2F48" w:rsidRDefault="006C43E9" w:rsidP="006C43E9">
      <w:pPr>
        <w:pStyle w:val="Corpodetexto"/>
        <w:spacing w:line="360" w:lineRule="auto"/>
        <w:ind w:right="122"/>
        <w:jc w:val="both"/>
        <w:rPr>
          <w:rFonts w:ascii="Arial" w:hAnsi="Arial" w:cs="Arial"/>
          <w:sz w:val="22"/>
          <w:szCs w:val="22"/>
        </w:rPr>
      </w:pPr>
      <w:r w:rsidRPr="001C2F48">
        <w:rPr>
          <w:rFonts w:ascii="Arial" w:hAnsi="Arial" w:cs="Arial"/>
          <w:sz w:val="22"/>
          <w:szCs w:val="22"/>
        </w:rPr>
        <w:t xml:space="preserve">Para solução do problema apresentado, o município deve </w:t>
      </w:r>
      <w:r w:rsidR="001A7F92">
        <w:rPr>
          <w:rFonts w:ascii="Arial" w:hAnsi="Arial" w:cs="Arial"/>
          <w:sz w:val="22"/>
          <w:szCs w:val="22"/>
        </w:rPr>
        <w:t xml:space="preserve">confeccionar as próteses </w:t>
      </w:r>
      <w:r w:rsidRPr="001C2F48">
        <w:rPr>
          <w:rFonts w:ascii="Arial" w:hAnsi="Arial" w:cs="Arial"/>
          <w:sz w:val="22"/>
          <w:szCs w:val="22"/>
        </w:rPr>
        <w:t xml:space="preserve">com as seguintes especificações: </w:t>
      </w:r>
    </w:p>
    <w:tbl>
      <w:tblPr>
        <w:tblW w:w="11341" w:type="dxa"/>
        <w:tblInd w:w="-856" w:type="dxa"/>
        <w:tblCellMar>
          <w:left w:w="70" w:type="dxa"/>
          <w:right w:w="70" w:type="dxa"/>
        </w:tblCellMar>
        <w:tblLook w:val="04A0" w:firstRow="1" w:lastRow="0" w:firstColumn="1" w:lastColumn="0" w:noHBand="0" w:noVBand="1"/>
      </w:tblPr>
      <w:tblGrid>
        <w:gridCol w:w="1100"/>
        <w:gridCol w:w="6220"/>
        <w:gridCol w:w="1779"/>
        <w:gridCol w:w="2242"/>
      </w:tblGrid>
      <w:tr w:rsidR="001A7F92" w:rsidRPr="001C2F48" w14:paraId="378BF6EA" w14:textId="77777777" w:rsidTr="0081144A">
        <w:trPr>
          <w:trHeight w:val="285"/>
        </w:trPr>
        <w:tc>
          <w:tcPr>
            <w:tcW w:w="1100" w:type="dxa"/>
            <w:tcBorders>
              <w:top w:val="single" w:sz="4" w:space="0" w:color="auto"/>
              <w:left w:val="single" w:sz="4" w:space="0" w:color="auto"/>
              <w:bottom w:val="single" w:sz="4" w:space="0" w:color="auto"/>
              <w:right w:val="single" w:sz="4" w:space="0" w:color="auto"/>
            </w:tcBorders>
            <w:shd w:val="clear" w:color="CCFFFF" w:fill="CFE2F3"/>
            <w:noWrap/>
            <w:vAlign w:val="center"/>
            <w:hideMark/>
          </w:tcPr>
          <w:p w14:paraId="2EDFC0C1" w14:textId="77777777" w:rsidR="001A7F92" w:rsidRPr="001C2F48" w:rsidRDefault="001A7F92"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ITENS</w:t>
            </w:r>
          </w:p>
        </w:tc>
        <w:tc>
          <w:tcPr>
            <w:tcW w:w="6220" w:type="dxa"/>
            <w:tcBorders>
              <w:top w:val="single" w:sz="4" w:space="0" w:color="auto"/>
              <w:left w:val="nil"/>
              <w:bottom w:val="single" w:sz="4" w:space="0" w:color="auto"/>
              <w:right w:val="single" w:sz="4" w:space="0" w:color="auto"/>
            </w:tcBorders>
            <w:shd w:val="clear" w:color="CCFFFF" w:fill="CFE2F3"/>
            <w:noWrap/>
            <w:vAlign w:val="center"/>
            <w:hideMark/>
          </w:tcPr>
          <w:p w14:paraId="58F27F22" w14:textId="77777777" w:rsidR="001A7F92" w:rsidRPr="001C2F48" w:rsidRDefault="001A7F92" w:rsidP="0030017D">
            <w:pP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DESCRIÇÃO</w:t>
            </w:r>
          </w:p>
        </w:tc>
        <w:tc>
          <w:tcPr>
            <w:tcW w:w="1779" w:type="dxa"/>
            <w:tcBorders>
              <w:top w:val="single" w:sz="4" w:space="0" w:color="auto"/>
              <w:left w:val="nil"/>
              <w:bottom w:val="single" w:sz="4" w:space="0" w:color="auto"/>
              <w:right w:val="single" w:sz="4" w:space="0" w:color="auto"/>
            </w:tcBorders>
            <w:shd w:val="clear" w:color="CCFFFF" w:fill="CFE2F3"/>
            <w:noWrap/>
            <w:vAlign w:val="center"/>
            <w:hideMark/>
          </w:tcPr>
          <w:p w14:paraId="6A041F14" w14:textId="77777777" w:rsidR="001A7F92" w:rsidRPr="001C2F48" w:rsidRDefault="001A7F92"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UNIDADE</w:t>
            </w:r>
          </w:p>
        </w:tc>
        <w:tc>
          <w:tcPr>
            <w:tcW w:w="2242" w:type="dxa"/>
            <w:tcBorders>
              <w:top w:val="single" w:sz="4" w:space="0" w:color="auto"/>
              <w:left w:val="nil"/>
              <w:bottom w:val="single" w:sz="4" w:space="0" w:color="auto"/>
              <w:right w:val="single" w:sz="4" w:space="0" w:color="auto"/>
            </w:tcBorders>
            <w:shd w:val="clear" w:color="CCFFFF" w:fill="CFE2F3"/>
            <w:noWrap/>
            <w:vAlign w:val="center"/>
            <w:hideMark/>
          </w:tcPr>
          <w:p w14:paraId="3B293967" w14:textId="77777777" w:rsidR="001A7F92" w:rsidRPr="001C2F48" w:rsidRDefault="001A7F92" w:rsidP="0030017D">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QUANTIDADE</w:t>
            </w:r>
          </w:p>
        </w:tc>
      </w:tr>
      <w:tr w:rsidR="0081144A" w:rsidRPr="001C2F48" w14:paraId="74653346" w14:textId="77777777" w:rsidTr="0081144A">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0F8C4853"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1</w:t>
            </w:r>
          </w:p>
        </w:tc>
        <w:tc>
          <w:tcPr>
            <w:tcW w:w="6220" w:type="dxa"/>
            <w:tcBorders>
              <w:top w:val="nil"/>
              <w:left w:val="nil"/>
              <w:bottom w:val="single" w:sz="4" w:space="0" w:color="auto"/>
              <w:right w:val="single" w:sz="4" w:space="0" w:color="auto"/>
            </w:tcBorders>
            <w:shd w:val="clear" w:color="auto" w:fill="auto"/>
            <w:noWrap/>
            <w:vAlign w:val="center"/>
          </w:tcPr>
          <w:p w14:paraId="13BF5F6A" w14:textId="77777777" w:rsidR="0081144A" w:rsidRPr="001C2F48" w:rsidRDefault="0081144A" w:rsidP="0081144A">
            <w:pPr>
              <w:jc w:val="both"/>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pacientes parcialmente desdentados na mandíbula, confeccionadas com estrutura metálica do referido metal, com dentes </w:t>
            </w:r>
            <w:r>
              <w:lastRenderedPageBreak/>
              <w:t xml:space="preserve">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2FBC0F05"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5C98FE6B" w14:textId="084EAFE2"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2E3B7782" w14:textId="77777777" w:rsidTr="0081144A">
        <w:trPr>
          <w:trHeight w:val="9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696CED8D"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2</w:t>
            </w:r>
          </w:p>
        </w:tc>
        <w:tc>
          <w:tcPr>
            <w:tcW w:w="6220" w:type="dxa"/>
            <w:tcBorders>
              <w:top w:val="nil"/>
              <w:left w:val="nil"/>
              <w:bottom w:val="single" w:sz="4" w:space="0" w:color="auto"/>
              <w:right w:val="single" w:sz="4" w:space="0" w:color="auto"/>
            </w:tcBorders>
            <w:shd w:val="clear" w:color="auto" w:fill="auto"/>
            <w:vAlign w:val="center"/>
          </w:tcPr>
          <w:p w14:paraId="12E2346F" w14:textId="77777777" w:rsidR="0081144A" w:rsidRPr="001C2F48" w:rsidRDefault="0081144A" w:rsidP="0081144A">
            <w:pPr>
              <w:jc w:val="both"/>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0B02439E"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70E8CE33" w14:textId="14F537C4"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157AAB27" w14:textId="77777777" w:rsidTr="0081144A">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3A648F2B" w14:textId="77777777" w:rsidR="0081144A" w:rsidRPr="001C2F48" w:rsidRDefault="0081144A" w:rsidP="0081144A">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3</w:t>
            </w:r>
          </w:p>
        </w:tc>
        <w:tc>
          <w:tcPr>
            <w:tcW w:w="6220" w:type="dxa"/>
            <w:tcBorders>
              <w:top w:val="nil"/>
              <w:left w:val="nil"/>
              <w:bottom w:val="single" w:sz="4" w:space="0" w:color="auto"/>
              <w:right w:val="single" w:sz="4" w:space="0" w:color="auto"/>
            </w:tcBorders>
            <w:shd w:val="clear" w:color="auto" w:fill="auto"/>
            <w:noWrap/>
            <w:vAlign w:val="center"/>
          </w:tcPr>
          <w:p w14:paraId="3ED52F66" w14:textId="77777777" w:rsidR="0081144A" w:rsidRPr="001C2F48" w:rsidRDefault="0081144A" w:rsidP="0081144A">
            <w:pPr>
              <w:jc w:val="both"/>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779" w:type="dxa"/>
            <w:tcBorders>
              <w:top w:val="nil"/>
              <w:left w:val="nil"/>
              <w:bottom w:val="single" w:sz="4" w:space="0" w:color="auto"/>
              <w:right w:val="single" w:sz="4" w:space="0" w:color="auto"/>
            </w:tcBorders>
            <w:shd w:val="clear" w:color="auto" w:fill="auto"/>
            <w:noWrap/>
            <w:vAlign w:val="center"/>
          </w:tcPr>
          <w:p w14:paraId="13884089"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2242" w:type="dxa"/>
            <w:tcBorders>
              <w:top w:val="nil"/>
              <w:left w:val="nil"/>
              <w:bottom w:val="single" w:sz="4" w:space="0" w:color="auto"/>
              <w:right w:val="single" w:sz="4" w:space="0" w:color="auto"/>
            </w:tcBorders>
            <w:shd w:val="clear" w:color="auto" w:fill="auto"/>
            <w:noWrap/>
            <w:vAlign w:val="center"/>
          </w:tcPr>
          <w:p w14:paraId="6D20917F" w14:textId="3F3E9DE2"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r>
      <w:tr w:rsidR="0081144A" w:rsidRPr="001C2F48" w14:paraId="459106A4" w14:textId="77777777" w:rsidTr="0081144A">
        <w:trPr>
          <w:trHeight w:val="300"/>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4ADF1" w14:textId="77777777"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4</w:t>
            </w:r>
          </w:p>
        </w:tc>
        <w:tc>
          <w:tcPr>
            <w:tcW w:w="6220" w:type="dxa"/>
            <w:tcBorders>
              <w:top w:val="single" w:sz="4" w:space="0" w:color="auto"/>
              <w:left w:val="nil"/>
              <w:bottom w:val="single" w:sz="4" w:space="0" w:color="auto"/>
              <w:right w:val="single" w:sz="4" w:space="0" w:color="auto"/>
            </w:tcBorders>
            <w:shd w:val="clear" w:color="auto" w:fill="auto"/>
            <w:noWrap/>
            <w:vAlign w:val="center"/>
          </w:tcPr>
          <w:p w14:paraId="3491C7ED" w14:textId="77777777" w:rsidR="0081144A" w:rsidRPr="001C2F48" w:rsidRDefault="0081144A" w:rsidP="0081144A">
            <w:pPr>
              <w:jc w:val="both"/>
              <w:rPr>
                <w:rFonts w:ascii="Arial" w:eastAsia="Times New Roman" w:hAnsi="Arial" w:cs="Arial"/>
                <w:color w:val="000000"/>
                <w:sz w:val="22"/>
                <w:szCs w:val="22"/>
              </w:rPr>
            </w:pPr>
            <w:r>
              <w:t xml:space="preserve">Prótese Total Maxilar – Prótese Total Removível Odontológica muco-suportada, indicada para reabilitar 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xml:space="preserve">, obtidas a partir de modelos de </w:t>
            </w:r>
            <w:r>
              <w:lastRenderedPageBreak/>
              <w:t>gesso tipo IV que reproduz os rebordos residuais dos pacientes.</w:t>
            </w:r>
          </w:p>
        </w:tc>
        <w:tc>
          <w:tcPr>
            <w:tcW w:w="1779" w:type="dxa"/>
            <w:tcBorders>
              <w:top w:val="single" w:sz="4" w:space="0" w:color="auto"/>
              <w:left w:val="nil"/>
              <w:bottom w:val="single" w:sz="4" w:space="0" w:color="auto"/>
              <w:right w:val="single" w:sz="4" w:space="0" w:color="auto"/>
            </w:tcBorders>
            <w:shd w:val="clear" w:color="auto" w:fill="auto"/>
            <w:noWrap/>
            <w:vAlign w:val="center"/>
          </w:tcPr>
          <w:p w14:paraId="57AF8C9D" w14:textId="77777777" w:rsidR="0081144A" w:rsidRPr="001C2F48" w:rsidRDefault="0081144A" w:rsidP="0081144A">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2242" w:type="dxa"/>
            <w:tcBorders>
              <w:top w:val="single" w:sz="4" w:space="0" w:color="auto"/>
              <w:left w:val="nil"/>
              <w:bottom w:val="single" w:sz="4" w:space="0" w:color="auto"/>
              <w:right w:val="single" w:sz="4" w:space="0" w:color="auto"/>
            </w:tcBorders>
            <w:shd w:val="clear" w:color="auto" w:fill="auto"/>
            <w:noWrap/>
            <w:vAlign w:val="center"/>
          </w:tcPr>
          <w:p w14:paraId="04B241C0" w14:textId="6F546FFF" w:rsidR="0081144A" w:rsidRPr="001C2F48" w:rsidRDefault="0081144A" w:rsidP="0081144A">
            <w:pPr>
              <w:jc w:val="center"/>
              <w:rPr>
                <w:rFonts w:ascii="Arial" w:eastAsia="Times New Roman" w:hAnsi="Arial" w:cs="Arial"/>
                <w:color w:val="000000"/>
                <w:sz w:val="22"/>
                <w:szCs w:val="22"/>
              </w:rPr>
            </w:pPr>
            <w:r>
              <w:rPr>
                <w:rFonts w:ascii="Arial" w:eastAsia="Times New Roman" w:hAnsi="Arial" w:cs="Arial"/>
                <w:color w:val="000000"/>
                <w:sz w:val="22"/>
                <w:szCs w:val="22"/>
              </w:rPr>
              <w:t>250</w:t>
            </w:r>
          </w:p>
        </w:tc>
      </w:tr>
    </w:tbl>
    <w:p w14:paraId="3037C928" w14:textId="77777777" w:rsidR="001A7F92" w:rsidRDefault="001A7F92" w:rsidP="002D141A">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p>
    <w:p w14:paraId="6CEB135A" w14:textId="67B89BA4" w:rsidR="006C43E9" w:rsidRPr="00905F52" w:rsidRDefault="002D141A" w:rsidP="002D141A">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905F52">
        <w:rPr>
          <w:rFonts w:ascii="Arial" w:hAnsi="Arial" w:cs="Arial"/>
          <w:color w:val="auto"/>
          <w:sz w:val="22"/>
          <w:szCs w:val="22"/>
        </w:rPr>
        <w:t>3</w:t>
      </w:r>
      <w:r w:rsidR="006C43E9" w:rsidRPr="00905F52">
        <w:rPr>
          <w:rFonts w:ascii="Arial" w:hAnsi="Arial" w:cs="Arial"/>
          <w:color w:val="auto"/>
          <w:sz w:val="22"/>
          <w:szCs w:val="22"/>
        </w:rPr>
        <w:t>–</w:t>
      </w:r>
      <w:r w:rsidR="006C43E9" w:rsidRPr="00905F52">
        <w:rPr>
          <w:rFonts w:ascii="Arial" w:hAnsi="Arial" w:cs="Arial"/>
          <w:color w:val="auto"/>
          <w:spacing w:val="1"/>
          <w:sz w:val="22"/>
          <w:szCs w:val="22"/>
        </w:rPr>
        <w:t xml:space="preserve"> </w:t>
      </w:r>
      <w:r w:rsidR="006C43E9" w:rsidRPr="00905F52">
        <w:rPr>
          <w:rFonts w:ascii="Arial" w:hAnsi="Arial" w:cs="Arial"/>
          <w:color w:val="auto"/>
          <w:sz w:val="22"/>
          <w:szCs w:val="22"/>
        </w:rPr>
        <w:t xml:space="preserve">LEVANTAMENTO DE </w:t>
      </w:r>
      <w:r w:rsidR="006C43E9" w:rsidRPr="00905F52">
        <w:rPr>
          <w:rFonts w:ascii="Arial" w:hAnsi="Arial" w:cs="Arial"/>
          <w:color w:val="auto"/>
          <w:spacing w:val="-2"/>
          <w:sz w:val="22"/>
          <w:szCs w:val="22"/>
        </w:rPr>
        <w:t>MERCADO</w:t>
      </w:r>
    </w:p>
    <w:p w14:paraId="1152470E" w14:textId="3E58F464" w:rsidR="006C43E9" w:rsidRPr="001C2F48" w:rsidRDefault="006C43E9" w:rsidP="006C43E9">
      <w:pPr>
        <w:pStyle w:val="Corpodetexto"/>
        <w:spacing w:line="360" w:lineRule="auto"/>
        <w:rPr>
          <w:rFonts w:ascii="Arial" w:hAnsi="Arial" w:cs="Arial"/>
          <w:sz w:val="22"/>
          <w:szCs w:val="22"/>
        </w:rPr>
      </w:pPr>
      <w:r w:rsidRPr="001C2F48">
        <w:rPr>
          <w:rFonts w:ascii="Arial" w:hAnsi="Arial" w:cs="Arial"/>
          <w:sz w:val="22"/>
          <w:szCs w:val="22"/>
        </w:rPr>
        <w:t xml:space="preserve">Alternativa 1 – </w:t>
      </w:r>
      <w:r w:rsidR="00E01DBB">
        <w:rPr>
          <w:rFonts w:ascii="Arial" w:hAnsi="Arial" w:cs="Arial"/>
          <w:sz w:val="22"/>
          <w:szCs w:val="22"/>
        </w:rPr>
        <w:t xml:space="preserve">Contratação de laboratório para </w:t>
      </w:r>
      <w:r w:rsidR="001A7F92">
        <w:rPr>
          <w:rFonts w:ascii="Arial" w:hAnsi="Arial" w:cs="Arial"/>
          <w:sz w:val="22"/>
          <w:szCs w:val="22"/>
        </w:rPr>
        <w:t>confecção das próteses fora</w:t>
      </w:r>
      <w:r w:rsidR="002D141A" w:rsidRPr="001C2F48">
        <w:rPr>
          <w:rFonts w:ascii="Arial" w:hAnsi="Arial" w:cs="Arial"/>
          <w:sz w:val="22"/>
          <w:szCs w:val="22"/>
        </w:rPr>
        <w:t xml:space="preserve"> levantando os</w:t>
      </w:r>
      <w:r w:rsidRPr="001C2F48">
        <w:rPr>
          <w:rFonts w:ascii="Arial" w:hAnsi="Arial" w:cs="Arial"/>
          <w:sz w:val="22"/>
          <w:szCs w:val="22"/>
        </w:rPr>
        <w:t xml:space="preserve"> seguinte</w:t>
      </w:r>
      <w:r w:rsidR="002D141A" w:rsidRPr="001C2F48">
        <w:rPr>
          <w:rFonts w:ascii="Arial" w:hAnsi="Arial" w:cs="Arial"/>
          <w:sz w:val="22"/>
          <w:szCs w:val="22"/>
        </w:rPr>
        <w:t>s</w:t>
      </w:r>
      <w:r w:rsidRPr="001C2F48">
        <w:rPr>
          <w:rFonts w:ascii="Arial" w:hAnsi="Arial" w:cs="Arial"/>
          <w:sz w:val="22"/>
          <w:szCs w:val="22"/>
        </w:rPr>
        <w:t xml:space="preserve"> custo</w:t>
      </w:r>
      <w:r w:rsidR="002D141A" w:rsidRPr="001C2F48">
        <w:rPr>
          <w:rFonts w:ascii="Arial" w:hAnsi="Arial" w:cs="Arial"/>
          <w:sz w:val="22"/>
          <w:szCs w:val="22"/>
        </w:rPr>
        <w:t>s</w:t>
      </w:r>
      <w:r w:rsidRPr="001C2F48">
        <w:rPr>
          <w:rFonts w:ascii="Arial" w:hAnsi="Arial" w:cs="Arial"/>
          <w:sz w:val="22"/>
          <w:szCs w:val="22"/>
        </w:rPr>
        <w:t xml:space="preserve"> estimado</w:t>
      </w:r>
      <w:r w:rsidR="002D141A" w:rsidRPr="001C2F48">
        <w:rPr>
          <w:rFonts w:ascii="Arial" w:hAnsi="Arial" w:cs="Arial"/>
          <w:sz w:val="22"/>
          <w:szCs w:val="22"/>
        </w:rPr>
        <w:t>s</w:t>
      </w:r>
      <w:r w:rsidRPr="001C2F48">
        <w:rPr>
          <w:rFonts w:ascii="Arial" w:hAnsi="Arial" w:cs="Arial"/>
          <w:sz w:val="22"/>
          <w:szCs w:val="22"/>
        </w:rPr>
        <w:t>:</w:t>
      </w:r>
    </w:p>
    <w:p w14:paraId="1C7C922B" w14:textId="276AD262" w:rsidR="006C43E9" w:rsidRPr="001C2F48" w:rsidRDefault="006C43E9" w:rsidP="006C43E9">
      <w:pPr>
        <w:pStyle w:val="Corpodetexto"/>
        <w:spacing w:line="360" w:lineRule="auto"/>
        <w:rPr>
          <w:rFonts w:ascii="Arial" w:hAnsi="Arial" w:cs="Arial"/>
          <w:sz w:val="22"/>
          <w:szCs w:val="22"/>
        </w:rPr>
      </w:pPr>
      <w:r w:rsidRPr="001C2F48">
        <w:rPr>
          <w:rFonts w:ascii="Arial" w:hAnsi="Arial" w:cs="Arial"/>
          <w:sz w:val="22"/>
          <w:szCs w:val="22"/>
        </w:rPr>
        <w:t xml:space="preserve">Valor de </w:t>
      </w:r>
      <w:r w:rsidR="001A7F92">
        <w:rPr>
          <w:rFonts w:ascii="Arial" w:hAnsi="Arial" w:cs="Arial"/>
          <w:sz w:val="22"/>
          <w:szCs w:val="22"/>
        </w:rPr>
        <w:t>confe</w:t>
      </w:r>
      <w:r w:rsidR="00E63BA1">
        <w:rPr>
          <w:rFonts w:ascii="Arial" w:hAnsi="Arial" w:cs="Arial"/>
          <w:sz w:val="22"/>
          <w:szCs w:val="22"/>
        </w:rPr>
        <w:t>c</w:t>
      </w:r>
      <w:r w:rsidR="001A7F92">
        <w:rPr>
          <w:rFonts w:ascii="Arial" w:hAnsi="Arial" w:cs="Arial"/>
          <w:sz w:val="22"/>
          <w:szCs w:val="22"/>
        </w:rPr>
        <w:t>ção</w:t>
      </w:r>
      <w:r w:rsidRPr="001C2F48">
        <w:rPr>
          <w:rFonts w:ascii="Arial" w:hAnsi="Arial" w:cs="Arial"/>
          <w:sz w:val="22"/>
          <w:szCs w:val="22"/>
        </w:rPr>
        <w:t xml:space="preserve">: </w:t>
      </w:r>
      <w:r w:rsidR="00E01DBB" w:rsidRPr="00E01DBB">
        <w:rPr>
          <w:rFonts w:ascii="Arial" w:hAnsi="Arial" w:cs="Arial"/>
        </w:rPr>
        <w:t>R$ 201.550,00</w:t>
      </w:r>
      <w:r w:rsidR="002D141A" w:rsidRPr="001C2F48">
        <w:rPr>
          <w:rFonts w:ascii="Arial" w:hAnsi="Arial" w:cs="Arial"/>
          <w:sz w:val="22"/>
          <w:szCs w:val="22"/>
        </w:rPr>
        <w:t xml:space="preserve"> – Fonte: </w:t>
      </w:r>
      <w:r w:rsidR="006B1C53" w:rsidRPr="001C2F48">
        <w:rPr>
          <w:rFonts w:ascii="Arial" w:hAnsi="Arial" w:cs="Arial"/>
          <w:sz w:val="22"/>
          <w:szCs w:val="22"/>
        </w:rPr>
        <w:t xml:space="preserve">Sistema </w:t>
      </w:r>
      <w:r w:rsidR="002D141A" w:rsidRPr="001C2F48">
        <w:rPr>
          <w:rFonts w:ascii="Arial" w:hAnsi="Arial" w:cs="Arial"/>
          <w:sz w:val="22"/>
          <w:szCs w:val="22"/>
        </w:rPr>
        <w:t>Fonte de Preços</w:t>
      </w:r>
    </w:p>
    <w:p w14:paraId="72004A4B" w14:textId="3707DF18" w:rsidR="006C43E9" w:rsidRPr="001C2F48" w:rsidRDefault="006C43E9" w:rsidP="006C43E9">
      <w:pPr>
        <w:pStyle w:val="Corpodetexto"/>
        <w:spacing w:line="360" w:lineRule="auto"/>
        <w:rPr>
          <w:rFonts w:ascii="Arial" w:hAnsi="Arial" w:cs="Arial"/>
          <w:sz w:val="22"/>
          <w:szCs w:val="22"/>
        </w:rPr>
      </w:pPr>
      <w:r w:rsidRPr="001C2F48">
        <w:rPr>
          <w:rFonts w:ascii="Arial" w:hAnsi="Arial" w:cs="Arial"/>
          <w:sz w:val="22"/>
          <w:szCs w:val="22"/>
        </w:rPr>
        <w:t xml:space="preserve">Manutenção:          </w:t>
      </w:r>
      <w:r w:rsidR="00124C75">
        <w:rPr>
          <w:rFonts w:ascii="Arial" w:hAnsi="Arial" w:cs="Arial"/>
          <w:sz w:val="22"/>
          <w:szCs w:val="22"/>
        </w:rPr>
        <w:t>Não se aplica – Será exigida garantia de 01 (um) ano das próteses.</w:t>
      </w:r>
    </w:p>
    <w:p w14:paraId="102F14D0" w14:textId="1F81930C" w:rsidR="006C43E9" w:rsidRPr="004C07BB" w:rsidRDefault="006C43E9" w:rsidP="006C43E9">
      <w:pPr>
        <w:pStyle w:val="Corpodetexto"/>
        <w:spacing w:line="360" w:lineRule="auto"/>
        <w:rPr>
          <w:rFonts w:ascii="Arial" w:hAnsi="Arial" w:cs="Arial"/>
          <w:sz w:val="22"/>
          <w:szCs w:val="22"/>
        </w:rPr>
      </w:pPr>
      <w:r w:rsidRPr="004C07BB">
        <w:rPr>
          <w:rFonts w:ascii="Arial" w:hAnsi="Arial" w:cs="Arial"/>
          <w:sz w:val="22"/>
          <w:szCs w:val="22"/>
        </w:rPr>
        <w:t xml:space="preserve">Alternativa 2 – </w:t>
      </w:r>
      <w:r w:rsidR="00FE1435" w:rsidRPr="004C07BB">
        <w:rPr>
          <w:rFonts w:ascii="Arial" w:hAnsi="Arial" w:cs="Arial"/>
          <w:sz w:val="22"/>
          <w:szCs w:val="22"/>
        </w:rPr>
        <w:t>Aquisição de equipamentos e material para confecção de prótese pelo município</w:t>
      </w:r>
    </w:p>
    <w:p w14:paraId="793E22E3" w14:textId="16CFB168" w:rsidR="00A64882"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 xml:space="preserve">- Cortador Gesso Tamanho Disco: 10 POL, Potência Motor: 1/3 CV, Tensão Alimentação: 110/220 V, Aplicação: Recortes E </w:t>
      </w:r>
      <w:proofErr w:type="gramStart"/>
      <w:r w:rsidRPr="004C07BB">
        <w:rPr>
          <w:rFonts w:ascii="Arial" w:hAnsi="Arial" w:cs="Arial"/>
          <w:sz w:val="22"/>
          <w:szCs w:val="22"/>
        </w:rPr>
        <w:t>Acabamentos ,</w:t>
      </w:r>
      <w:proofErr w:type="gramEnd"/>
      <w:r w:rsidRPr="004C07BB">
        <w:rPr>
          <w:rFonts w:ascii="Arial" w:hAnsi="Arial" w:cs="Arial"/>
          <w:sz w:val="22"/>
          <w:szCs w:val="22"/>
        </w:rPr>
        <w:t xml:space="preserve"> Características Adicionais: Irrigação Automática De Água</w:t>
      </w:r>
      <w:r w:rsidR="003F769A" w:rsidRPr="004C07BB">
        <w:rPr>
          <w:rFonts w:ascii="Arial" w:hAnsi="Arial" w:cs="Arial"/>
          <w:sz w:val="22"/>
          <w:szCs w:val="22"/>
        </w:rPr>
        <w:t xml:space="preserve">: </w:t>
      </w:r>
      <w:r w:rsidRPr="004C07BB">
        <w:rPr>
          <w:rFonts w:ascii="Arial" w:hAnsi="Arial" w:cs="Arial"/>
          <w:sz w:val="22"/>
          <w:szCs w:val="22"/>
        </w:rPr>
        <w:t>R$ 3.110,40</w:t>
      </w:r>
      <w:r w:rsidR="003F769A" w:rsidRPr="004C07BB">
        <w:rPr>
          <w:rFonts w:ascii="Arial" w:hAnsi="Arial" w:cs="Arial"/>
          <w:sz w:val="22"/>
          <w:szCs w:val="22"/>
        </w:rPr>
        <w:t xml:space="preserve"> </w:t>
      </w:r>
    </w:p>
    <w:p w14:paraId="6FF66D67" w14:textId="45C9C148" w:rsidR="00FE1435"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 xml:space="preserve">- Equipamento Prótese / Órtese Dental Tipo: </w:t>
      </w:r>
      <w:proofErr w:type="spellStart"/>
      <w:proofErr w:type="gramStart"/>
      <w:r w:rsidRPr="004C07BB">
        <w:rPr>
          <w:rFonts w:ascii="Arial" w:hAnsi="Arial" w:cs="Arial"/>
          <w:sz w:val="22"/>
          <w:szCs w:val="22"/>
        </w:rPr>
        <w:t>Espatulador</w:t>
      </w:r>
      <w:proofErr w:type="spellEnd"/>
      <w:r w:rsidRPr="004C07BB">
        <w:rPr>
          <w:rFonts w:ascii="Arial" w:hAnsi="Arial" w:cs="Arial"/>
          <w:sz w:val="22"/>
          <w:szCs w:val="22"/>
        </w:rPr>
        <w:t xml:space="preserve"> ,</w:t>
      </w:r>
      <w:proofErr w:type="gramEnd"/>
      <w:r w:rsidRPr="004C07BB">
        <w:rPr>
          <w:rFonts w:ascii="Arial" w:hAnsi="Arial" w:cs="Arial"/>
          <w:sz w:val="22"/>
          <w:szCs w:val="22"/>
        </w:rPr>
        <w:t xml:space="preserve"> Aplicação: P/ Gesso/Revestimento , Composição: Motor C/ Bomba De Vácuo, Vibrador Mecânico, Cuba , Características: Suporte, Controlador De Tempo, 2 Velocidades , Voltagem: 110/220: R$4.554,63</w:t>
      </w:r>
    </w:p>
    <w:p w14:paraId="304E85ED" w14:textId="0E00FF33" w:rsidR="00FE1435"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 xml:space="preserve">- Prensa Para Mufla Bancada Modelo: </w:t>
      </w:r>
      <w:proofErr w:type="gramStart"/>
      <w:r w:rsidRPr="004C07BB">
        <w:rPr>
          <w:rFonts w:ascii="Arial" w:hAnsi="Arial" w:cs="Arial"/>
          <w:sz w:val="22"/>
          <w:szCs w:val="22"/>
        </w:rPr>
        <w:t>Hidráulica ,</w:t>
      </w:r>
      <w:proofErr w:type="gramEnd"/>
      <w:r w:rsidRPr="004C07BB">
        <w:rPr>
          <w:rFonts w:ascii="Arial" w:hAnsi="Arial" w:cs="Arial"/>
          <w:sz w:val="22"/>
          <w:szCs w:val="22"/>
        </w:rPr>
        <w:t xml:space="preserve"> Capacidade: 2 UN, Acabamento: Pintura Eletrostática , Características Adicionais: Manômetro Mínimo 100kgf Até 3 Toneladas: 343,52</w:t>
      </w:r>
    </w:p>
    <w:p w14:paraId="153589B7" w14:textId="6CC942B1" w:rsidR="00FE1435"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 xml:space="preserve">- Mufla Odontológica Tamanho: Nº </w:t>
      </w:r>
      <w:proofErr w:type="gramStart"/>
      <w:r w:rsidRPr="004C07BB">
        <w:rPr>
          <w:rFonts w:ascii="Arial" w:hAnsi="Arial" w:cs="Arial"/>
          <w:sz w:val="22"/>
          <w:szCs w:val="22"/>
        </w:rPr>
        <w:t>06 ,</w:t>
      </w:r>
      <w:proofErr w:type="gramEnd"/>
      <w:r w:rsidRPr="004C07BB">
        <w:rPr>
          <w:rFonts w:ascii="Arial" w:hAnsi="Arial" w:cs="Arial"/>
          <w:sz w:val="22"/>
          <w:szCs w:val="22"/>
        </w:rPr>
        <w:t xml:space="preserve"> Aplicação: Polimerização De Resinas Odontológicas , Características Adicionais: Sem Parafusos , Material: Latão: R$ 181,75</w:t>
      </w:r>
    </w:p>
    <w:p w14:paraId="12FF338C" w14:textId="1DD7F44D" w:rsidR="00FE1435"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 xml:space="preserve">- Bico De </w:t>
      </w:r>
      <w:proofErr w:type="spellStart"/>
      <w:r w:rsidRPr="004C07BB">
        <w:rPr>
          <w:rFonts w:ascii="Arial" w:hAnsi="Arial" w:cs="Arial"/>
          <w:sz w:val="22"/>
          <w:szCs w:val="22"/>
        </w:rPr>
        <w:t>Bünsen</w:t>
      </w:r>
      <w:proofErr w:type="spellEnd"/>
      <w:r w:rsidRPr="004C07BB">
        <w:rPr>
          <w:rFonts w:ascii="Arial" w:hAnsi="Arial" w:cs="Arial"/>
          <w:sz w:val="22"/>
          <w:szCs w:val="22"/>
        </w:rPr>
        <w:t xml:space="preserve"> Material: Base Em </w:t>
      </w:r>
      <w:proofErr w:type="gramStart"/>
      <w:r w:rsidRPr="004C07BB">
        <w:rPr>
          <w:rFonts w:ascii="Arial" w:hAnsi="Arial" w:cs="Arial"/>
          <w:sz w:val="22"/>
          <w:szCs w:val="22"/>
        </w:rPr>
        <w:t>Ferro ,</w:t>
      </w:r>
      <w:proofErr w:type="gramEnd"/>
      <w:r w:rsidRPr="004C07BB">
        <w:rPr>
          <w:rFonts w:ascii="Arial" w:hAnsi="Arial" w:cs="Arial"/>
          <w:sz w:val="22"/>
          <w:szCs w:val="22"/>
        </w:rPr>
        <w:t xml:space="preserve"> Componentes: Com Registro , Altura: Cerca De 15 C: R$82,00</w:t>
      </w:r>
    </w:p>
    <w:p w14:paraId="074D8DFA" w14:textId="24861820" w:rsidR="00FE1435" w:rsidRPr="004C07BB" w:rsidRDefault="00FE1435" w:rsidP="006C43E9">
      <w:pPr>
        <w:pStyle w:val="Corpodetexto"/>
        <w:spacing w:line="360" w:lineRule="auto"/>
        <w:rPr>
          <w:rFonts w:ascii="Arial" w:hAnsi="Arial" w:cs="Arial"/>
          <w:sz w:val="22"/>
          <w:szCs w:val="22"/>
        </w:rPr>
      </w:pPr>
      <w:r w:rsidRPr="004C07BB">
        <w:rPr>
          <w:rFonts w:ascii="Arial" w:hAnsi="Arial" w:cs="Arial"/>
          <w:sz w:val="22"/>
          <w:szCs w:val="22"/>
        </w:rPr>
        <w:t>-</w:t>
      </w:r>
      <w:r w:rsidR="004C07BB" w:rsidRPr="004C07BB">
        <w:rPr>
          <w:rFonts w:ascii="Arial" w:hAnsi="Arial" w:cs="Arial"/>
          <w:sz w:val="22"/>
          <w:szCs w:val="22"/>
        </w:rPr>
        <w:t xml:space="preserve"> Articulador Odontológico Material: </w:t>
      </w:r>
      <w:proofErr w:type="gramStart"/>
      <w:r w:rsidR="004C07BB" w:rsidRPr="004C07BB">
        <w:rPr>
          <w:rFonts w:ascii="Arial" w:hAnsi="Arial" w:cs="Arial"/>
          <w:sz w:val="22"/>
          <w:szCs w:val="22"/>
        </w:rPr>
        <w:t>Polímero ,</w:t>
      </w:r>
      <w:proofErr w:type="gramEnd"/>
      <w:r w:rsidR="004C07BB" w:rsidRPr="004C07BB">
        <w:rPr>
          <w:rFonts w:ascii="Arial" w:hAnsi="Arial" w:cs="Arial"/>
          <w:sz w:val="22"/>
          <w:szCs w:val="22"/>
        </w:rPr>
        <w:t xml:space="preserve"> Tipo: </w:t>
      </w:r>
      <w:proofErr w:type="spellStart"/>
      <w:r w:rsidR="004C07BB" w:rsidRPr="004C07BB">
        <w:rPr>
          <w:rFonts w:ascii="Arial" w:hAnsi="Arial" w:cs="Arial"/>
          <w:sz w:val="22"/>
          <w:szCs w:val="22"/>
        </w:rPr>
        <w:t>Semi-Ajustável</w:t>
      </w:r>
      <w:proofErr w:type="spellEnd"/>
      <w:r w:rsidR="004C07BB" w:rsidRPr="004C07BB">
        <w:rPr>
          <w:rFonts w:ascii="Arial" w:hAnsi="Arial" w:cs="Arial"/>
          <w:sz w:val="22"/>
          <w:szCs w:val="22"/>
        </w:rPr>
        <w:t xml:space="preserve"> , Características Adicionais: Mesa Inicial Metálica, Distância </w:t>
      </w:r>
      <w:proofErr w:type="spellStart"/>
      <w:r w:rsidR="004C07BB" w:rsidRPr="004C07BB">
        <w:rPr>
          <w:rFonts w:ascii="Arial" w:hAnsi="Arial" w:cs="Arial"/>
          <w:sz w:val="22"/>
          <w:szCs w:val="22"/>
        </w:rPr>
        <w:t>Intercondilar</w:t>
      </w:r>
      <w:proofErr w:type="spellEnd"/>
      <w:r w:rsidR="004C07BB" w:rsidRPr="004C07BB">
        <w:rPr>
          <w:rFonts w:ascii="Arial" w:hAnsi="Arial" w:cs="Arial"/>
          <w:sz w:val="22"/>
          <w:szCs w:val="22"/>
        </w:rPr>
        <w:t xml:space="preserve"> 110 , Opcionais: Arco </w:t>
      </w:r>
      <w:proofErr w:type="spellStart"/>
      <w:r w:rsidR="004C07BB" w:rsidRPr="004C07BB">
        <w:rPr>
          <w:rFonts w:ascii="Arial" w:hAnsi="Arial" w:cs="Arial"/>
          <w:sz w:val="22"/>
          <w:szCs w:val="22"/>
        </w:rPr>
        <w:t>Afacil</w:t>
      </w:r>
      <w:proofErr w:type="spellEnd"/>
      <w:r w:rsidR="004C07BB" w:rsidRPr="004C07BB">
        <w:rPr>
          <w:rFonts w:ascii="Arial" w:hAnsi="Arial" w:cs="Arial"/>
          <w:sz w:val="22"/>
          <w:szCs w:val="22"/>
        </w:rPr>
        <w:t>, Garfo De Mordida, Relator Nasal: R$ 1.074,36</w:t>
      </w:r>
    </w:p>
    <w:p w14:paraId="5FF6560E" w14:textId="7AA56AF6"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Articulador Odontológico Material: </w:t>
      </w:r>
      <w:proofErr w:type="gramStart"/>
      <w:r w:rsidRPr="004C07BB">
        <w:rPr>
          <w:rFonts w:ascii="Arial" w:hAnsi="Arial" w:cs="Arial"/>
          <w:sz w:val="22"/>
          <w:szCs w:val="22"/>
        </w:rPr>
        <w:t>Metal ,</w:t>
      </w:r>
      <w:proofErr w:type="gramEnd"/>
      <w:r w:rsidRPr="004C07BB">
        <w:rPr>
          <w:rFonts w:ascii="Arial" w:hAnsi="Arial" w:cs="Arial"/>
          <w:sz w:val="22"/>
          <w:szCs w:val="22"/>
        </w:rPr>
        <w:t xml:space="preserve"> Tipo: Charneira/Garfo , Características Adicionais: Com Mola: R$ 78,29</w:t>
      </w:r>
    </w:p>
    <w:p w14:paraId="649C0F61" w14:textId="7417E9CF"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lastRenderedPageBreak/>
        <w:t xml:space="preserve">- Lamparina Uso Odontológico Material: </w:t>
      </w:r>
      <w:proofErr w:type="gramStart"/>
      <w:r w:rsidRPr="004C07BB">
        <w:rPr>
          <w:rFonts w:ascii="Arial" w:hAnsi="Arial" w:cs="Arial"/>
          <w:sz w:val="22"/>
          <w:szCs w:val="22"/>
        </w:rPr>
        <w:t>Plástico ,</w:t>
      </w:r>
      <w:proofErr w:type="gramEnd"/>
      <w:r w:rsidRPr="004C07BB">
        <w:rPr>
          <w:rFonts w:ascii="Arial" w:hAnsi="Arial" w:cs="Arial"/>
          <w:sz w:val="22"/>
          <w:szCs w:val="22"/>
        </w:rPr>
        <w:t xml:space="preserve"> Tipo Combustível: Álcool , Características Adicionais: Modelo De Chama Horizontal, Tipo </w:t>
      </w:r>
      <w:proofErr w:type="spellStart"/>
      <w:r w:rsidRPr="004C07BB">
        <w:rPr>
          <w:rFonts w:ascii="Arial" w:hAnsi="Arial" w:cs="Arial"/>
          <w:sz w:val="22"/>
          <w:szCs w:val="22"/>
        </w:rPr>
        <w:t>Hannau</w:t>
      </w:r>
      <w:proofErr w:type="spellEnd"/>
      <w:r w:rsidRPr="004C07BB">
        <w:rPr>
          <w:rFonts w:ascii="Arial" w:hAnsi="Arial" w:cs="Arial"/>
          <w:sz w:val="22"/>
          <w:szCs w:val="22"/>
        </w:rPr>
        <w:t xml:space="preserve"> , Componentes: Tampa E Pavio: R$37,88</w:t>
      </w:r>
    </w:p>
    <w:p w14:paraId="69C9EC63" w14:textId="332D53B8"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Lamparina Uso Odontológico Material: Vidro E Aço </w:t>
      </w:r>
      <w:proofErr w:type="gramStart"/>
      <w:r w:rsidRPr="004C07BB">
        <w:rPr>
          <w:rFonts w:ascii="Arial" w:hAnsi="Arial" w:cs="Arial"/>
          <w:sz w:val="22"/>
          <w:szCs w:val="22"/>
        </w:rPr>
        <w:t>Inoxidável ,</w:t>
      </w:r>
      <w:proofErr w:type="gramEnd"/>
      <w:r w:rsidRPr="004C07BB">
        <w:rPr>
          <w:rFonts w:ascii="Arial" w:hAnsi="Arial" w:cs="Arial"/>
          <w:sz w:val="22"/>
          <w:szCs w:val="22"/>
        </w:rPr>
        <w:t xml:space="preserve"> Tipo Combustível: Álcool , Características Adicionais: Com Tampa E Pavio De Algodão , Tamanho: Grande: R$43,71</w:t>
      </w:r>
    </w:p>
    <w:p w14:paraId="6C7137BC" w14:textId="79B09554"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Equipamento Odontológico Tipo: Gotejador Elétrico </w:t>
      </w:r>
      <w:proofErr w:type="gramStart"/>
      <w:r w:rsidRPr="004C07BB">
        <w:rPr>
          <w:rFonts w:ascii="Arial" w:hAnsi="Arial" w:cs="Arial"/>
          <w:sz w:val="22"/>
          <w:szCs w:val="22"/>
        </w:rPr>
        <w:t>Duplo ,</w:t>
      </w:r>
      <w:proofErr w:type="gramEnd"/>
      <w:r w:rsidRPr="004C07BB">
        <w:rPr>
          <w:rFonts w:ascii="Arial" w:hAnsi="Arial" w:cs="Arial"/>
          <w:sz w:val="22"/>
          <w:szCs w:val="22"/>
        </w:rPr>
        <w:t xml:space="preserve"> Aspecto Físico: Motor De Bancada , Componentes: 2 Peças De Mão, Jogo De Ponteiras: R$1.066,33</w:t>
      </w:r>
    </w:p>
    <w:p w14:paraId="5E082642" w14:textId="621F4D5D"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Politriz Motorizada Comprimento: 500 MM, Largura: 335 MM, Altura: 255 MM, Rotação: 100 A 1.000 RPM, Alimentação: 220 V/60 Hz </w:t>
      </w:r>
      <w:proofErr w:type="gramStart"/>
      <w:r w:rsidRPr="004C07BB">
        <w:rPr>
          <w:rFonts w:ascii="Arial" w:hAnsi="Arial" w:cs="Arial"/>
          <w:sz w:val="22"/>
          <w:szCs w:val="22"/>
        </w:rPr>
        <w:t>Trifásico ,</w:t>
      </w:r>
      <w:proofErr w:type="gramEnd"/>
      <w:r w:rsidRPr="004C07BB">
        <w:rPr>
          <w:rFonts w:ascii="Arial" w:hAnsi="Arial" w:cs="Arial"/>
          <w:sz w:val="22"/>
          <w:szCs w:val="22"/>
        </w:rPr>
        <w:t xml:space="preserve"> Aplicação: Polimento Com Pasta De Diamante Ou Alumina , Característica Adicionais: Velocidade Regulável, Display Digital De </w:t>
      </w:r>
      <w:proofErr w:type="spellStart"/>
      <w:r w:rsidRPr="004C07BB">
        <w:rPr>
          <w:rFonts w:ascii="Arial" w:hAnsi="Arial" w:cs="Arial"/>
          <w:sz w:val="22"/>
          <w:szCs w:val="22"/>
        </w:rPr>
        <w:t>Velocida</w:t>
      </w:r>
      <w:proofErr w:type="spellEnd"/>
      <w:r w:rsidRPr="004C07BB">
        <w:rPr>
          <w:rFonts w:ascii="Arial" w:hAnsi="Arial" w:cs="Arial"/>
          <w:sz w:val="22"/>
          <w:szCs w:val="22"/>
        </w:rPr>
        <w:t>: R$858,79</w:t>
      </w:r>
    </w:p>
    <w:p w14:paraId="49C39A42" w14:textId="0D029080"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Balança Precisão Capacidade Máxima: 15 KG, Resolução: 0,01 G, Tipo Painel: Visor </w:t>
      </w:r>
      <w:proofErr w:type="gramStart"/>
      <w:r w:rsidRPr="004C07BB">
        <w:rPr>
          <w:rFonts w:ascii="Arial" w:hAnsi="Arial" w:cs="Arial"/>
          <w:sz w:val="22"/>
          <w:szCs w:val="22"/>
        </w:rPr>
        <w:t>Digital ,</w:t>
      </w:r>
      <w:proofErr w:type="gramEnd"/>
      <w:r w:rsidRPr="004C07BB">
        <w:rPr>
          <w:rFonts w:ascii="Arial" w:hAnsi="Arial" w:cs="Arial"/>
          <w:sz w:val="22"/>
          <w:szCs w:val="22"/>
        </w:rPr>
        <w:t xml:space="preserve"> Características Adicionais: </w:t>
      </w:r>
      <w:proofErr w:type="spellStart"/>
      <w:r w:rsidRPr="004C07BB">
        <w:rPr>
          <w:rFonts w:ascii="Arial" w:hAnsi="Arial" w:cs="Arial"/>
          <w:sz w:val="22"/>
          <w:szCs w:val="22"/>
        </w:rPr>
        <w:t>Dimensôes</w:t>
      </w:r>
      <w:proofErr w:type="spellEnd"/>
      <w:r w:rsidRPr="004C07BB">
        <w:rPr>
          <w:rFonts w:ascii="Arial" w:hAnsi="Arial" w:cs="Arial"/>
          <w:sz w:val="22"/>
          <w:szCs w:val="22"/>
        </w:rPr>
        <w:t xml:space="preserve"> Aproximada: 434 X 147 X 360 Mm: R$770,33</w:t>
      </w:r>
    </w:p>
    <w:p w14:paraId="3B43E3B8" w14:textId="19337381"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Equipamento Odontológico Tipo: P/ </w:t>
      </w:r>
      <w:proofErr w:type="gramStart"/>
      <w:r w:rsidRPr="004C07BB">
        <w:rPr>
          <w:rFonts w:ascii="Arial" w:hAnsi="Arial" w:cs="Arial"/>
          <w:sz w:val="22"/>
          <w:szCs w:val="22"/>
        </w:rPr>
        <w:t>Prótese ,</w:t>
      </w:r>
      <w:proofErr w:type="gramEnd"/>
      <w:r w:rsidRPr="004C07BB">
        <w:rPr>
          <w:rFonts w:ascii="Arial" w:hAnsi="Arial" w:cs="Arial"/>
          <w:sz w:val="22"/>
          <w:szCs w:val="22"/>
        </w:rPr>
        <w:t xml:space="preserve"> Aspecto Físico: Motor De Bancada , Fonte: Elétrico , Instalação: 127/220 V , Componentes Adicionais: Cabo, Suporte Acrílico , Componentes: Base, Micromotor, Peça Reta, Pedal , Característica Adicional: Até 30.000 Rpm: R$746,93</w:t>
      </w:r>
    </w:p>
    <w:p w14:paraId="4CF08378" w14:textId="60B79B66" w:rsidR="004C07BB" w:rsidRPr="004C07BB" w:rsidRDefault="004C07BB" w:rsidP="006C43E9">
      <w:pPr>
        <w:pStyle w:val="Corpodetexto"/>
        <w:spacing w:line="360" w:lineRule="auto"/>
        <w:rPr>
          <w:rFonts w:ascii="Arial" w:hAnsi="Arial" w:cs="Arial"/>
          <w:sz w:val="22"/>
          <w:szCs w:val="22"/>
        </w:rPr>
      </w:pPr>
      <w:r w:rsidRPr="004C07BB">
        <w:rPr>
          <w:rFonts w:ascii="Arial" w:hAnsi="Arial" w:cs="Arial"/>
          <w:sz w:val="22"/>
          <w:szCs w:val="22"/>
        </w:rPr>
        <w:t xml:space="preserve">- Compressor De Ar Odontológico Capacidade Reservatório: Volume Interno Até 80 L, Características Adicionais: Isento Óleo, Tanque Pintura Interna </w:t>
      </w:r>
      <w:proofErr w:type="gramStart"/>
      <w:r w:rsidRPr="004C07BB">
        <w:rPr>
          <w:rFonts w:ascii="Arial" w:hAnsi="Arial" w:cs="Arial"/>
          <w:sz w:val="22"/>
          <w:szCs w:val="22"/>
        </w:rPr>
        <w:t>Anticorrosiva ,</w:t>
      </w:r>
      <w:proofErr w:type="gramEnd"/>
      <w:r w:rsidRPr="004C07BB">
        <w:rPr>
          <w:rFonts w:ascii="Arial" w:hAnsi="Arial" w:cs="Arial"/>
          <w:sz w:val="22"/>
          <w:szCs w:val="22"/>
        </w:rPr>
        <w:t xml:space="preserve"> Voltagem: 110 V , Componente Adicional: Válvula De Segurança, Manômetro, Dreno P/ Água , Componentes Adicionais: Filtro De Ar: R$8.494,19</w:t>
      </w:r>
    </w:p>
    <w:p w14:paraId="4223D919" w14:textId="4763D22F" w:rsidR="005B0574" w:rsidRPr="005B0574" w:rsidRDefault="005B0574" w:rsidP="005B0574">
      <w:pPr>
        <w:rPr>
          <w:rFonts w:ascii="Calibri" w:eastAsia="Times New Roman" w:hAnsi="Calibri" w:cs="Calibri"/>
          <w:color w:val="000000"/>
          <w:sz w:val="22"/>
          <w:szCs w:val="22"/>
        </w:rPr>
      </w:pPr>
      <w:r>
        <w:rPr>
          <w:rFonts w:ascii="Arial" w:hAnsi="Arial" w:cs="Arial"/>
          <w:sz w:val="22"/>
          <w:szCs w:val="22"/>
        </w:rPr>
        <w:t xml:space="preserve">Custo com aquisição dos equipamentos/material para 5 unidades de saúde: </w:t>
      </w:r>
      <w:r w:rsidRPr="005B0574">
        <w:rPr>
          <w:rFonts w:ascii="Arial" w:eastAsia="Times New Roman" w:hAnsi="Arial" w:cs="Arial"/>
          <w:color w:val="000000"/>
          <w:sz w:val="22"/>
          <w:szCs w:val="22"/>
        </w:rPr>
        <w:t>R$   106.805,55</w:t>
      </w:r>
      <w:r w:rsidRPr="005B0574">
        <w:rPr>
          <w:rFonts w:ascii="Calibri" w:eastAsia="Times New Roman" w:hAnsi="Calibri" w:cs="Calibri"/>
          <w:color w:val="000000"/>
          <w:sz w:val="22"/>
          <w:szCs w:val="22"/>
        </w:rPr>
        <w:t xml:space="preserve"> </w:t>
      </w:r>
    </w:p>
    <w:p w14:paraId="1968E7A8" w14:textId="6E918B2F" w:rsidR="004C07BB" w:rsidRDefault="005B0574" w:rsidP="006C43E9">
      <w:pPr>
        <w:pStyle w:val="Corpodetexto"/>
        <w:spacing w:line="360" w:lineRule="auto"/>
        <w:rPr>
          <w:rFonts w:ascii="Arial" w:hAnsi="Arial" w:cs="Arial"/>
          <w:sz w:val="22"/>
          <w:szCs w:val="22"/>
        </w:rPr>
      </w:pPr>
      <w:r>
        <w:rPr>
          <w:rFonts w:ascii="Arial" w:hAnsi="Arial" w:cs="Arial"/>
          <w:sz w:val="22"/>
          <w:szCs w:val="22"/>
        </w:rPr>
        <w:t>Fonte: PE</w:t>
      </w:r>
      <w:r w:rsidR="004C59CF">
        <w:rPr>
          <w:rFonts w:ascii="Arial" w:hAnsi="Arial" w:cs="Arial"/>
          <w:sz w:val="22"/>
          <w:szCs w:val="22"/>
        </w:rPr>
        <w:t xml:space="preserve"> </w:t>
      </w:r>
      <w:r>
        <w:rPr>
          <w:rFonts w:ascii="Arial" w:hAnsi="Arial" w:cs="Arial"/>
          <w:sz w:val="22"/>
          <w:szCs w:val="22"/>
        </w:rPr>
        <w:t>SRP 025/2023 – Estado do Rio de Janeiro</w:t>
      </w:r>
    </w:p>
    <w:p w14:paraId="33432EEC" w14:textId="1A251857" w:rsidR="005B0574" w:rsidRDefault="005B0574" w:rsidP="006C43E9">
      <w:pPr>
        <w:pStyle w:val="Corpodetexto"/>
        <w:spacing w:line="360" w:lineRule="auto"/>
        <w:rPr>
          <w:rFonts w:ascii="Arial" w:hAnsi="Arial" w:cs="Arial"/>
          <w:sz w:val="22"/>
          <w:szCs w:val="22"/>
        </w:rPr>
      </w:pPr>
      <w:r>
        <w:rPr>
          <w:rFonts w:ascii="Arial" w:hAnsi="Arial" w:cs="Arial"/>
          <w:sz w:val="22"/>
          <w:szCs w:val="22"/>
        </w:rPr>
        <w:t>Custo com manutenção dos equipamentos:</w:t>
      </w:r>
      <w:r w:rsidRPr="005B0574">
        <w:rPr>
          <w:rFonts w:ascii="Arial" w:hAnsi="Arial" w:cs="Arial"/>
          <w:sz w:val="22"/>
          <w:szCs w:val="22"/>
        </w:rPr>
        <w:t xml:space="preserve"> R$138,00 / Hora</w:t>
      </w:r>
      <w:r>
        <w:rPr>
          <w:rFonts w:ascii="Arial" w:hAnsi="Arial" w:cs="Arial"/>
          <w:sz w:val="22"/>
          <w:szCs w:val="22"/>
        </w:rPr>
        <w:t xml:space="preserve"> = Estimativa de 800 horas = R$110.400,00</w:t>
      </w:r>
      <w:r w:rsidRPr="005B0574">
        <w:rPr>
          <w:rFonts w:ascii="Arial" w:hAnsi="Arial" w:cs="Arial"/>
          <w:sz w:val="22"/>
          <w:szCs w:val="22"/>
        </w:rPr>
        <w:t xml:space="preserve"> – Fonte: DL nº 023/2024</w:t>
      </w:r>
      <w:r>
        <w:rPr>
          <w:rFonts w:ascii="Arial" w:hAnsi="Arial" w:cs="Arial"/>
          <w:sz w:val="22"/>
          <w:szCs w:val="22"/>
        </w:rPr>
        <w:t xml:space="preserve"> </w:t>
      </w:r>
    </w:p>
    <w:p w14:paraId="23BDB2C2" w14:textId="337C9589" w:rsidR="00E01DBB" w:rsidRPr="004C07BB" w:rsidRDefault="00E01DBB" w:rsidP="006C43E9">
      <w:pPr>
        <w:pStyle w:val="Corpodetexto"/>
        <w:spacing w:line="360" w:lineRule="auto"/>
        <w:rPr>
          <w:rFonts w:ascii="Arial" w:hAnsi="Arial" w:cs="Arial"/>
          <w:sz w:val="22"/>
          <w:szCs w:val="22"/>
        </w:rPr>
      </w:pPr>
      <w:r>
        <w:rPr>
          <w:rFonts w:ascii="Arial" w:hAnsi="Arial" w:cs="Arial"/>
          <w:sz w:val="22"/>
          <w:szCs w:val="22"/>
        </w:rPr>
        <w:t>Custo total com aquisição de equipamentos/material mais manutenção = R$217.205,55</w:t>
      </w:r>
    </w:p>
    <w:p w14:paraId="61659DF1" w14:textId="2C04A078" w:rsidR="00A64882" w:rsidRPr="001C2F48" w:rsidRDefault="00A64882" w:rsidP="006C43E9">
      <w:pPr>
        <w:pStyle w:val="Corpodetexto"/>
        <w:spacing w:line="360" w:lineRule="auto"/>
        <w:rPr>
          <w:rFonts w:ascii="Arial" w:hAnsi="Arial" w:cs="Arial"/>
          <w:sz w:val="22"/>
          <w:szCs w:val="22"/>
        </w:rPr>
      </w:pPr>
      <w:r w:rsidRPr="001C2F48">
        <w:rPr>
          <w:rFonts w:ascii="Arial" w:hAnsi="Arial" w:cs="Arial"/>
          <w:sz w:val="22"/>
          <w:szCs w:val="22"/>
        </w:rPr>
        <w:t xml:space="preserve">Solução </w:t>
      </w:r>
      <w:r w:rsidR="00E01DBB">
        <w:rPr>
          <w:rFonts w:ascii="Arial" w:hAnsi="Arial" w:cs="Arial"/>
          <w:sz w:val="22"/>
          <w:szCs w:val="22"/>
        </w:rPr>
        <w:t>2</w:t>
      </w:r>
      <w:r w:rsidRPr="001C2F48">
        <w:rPr>
          <w:rFonts w:ascii="Arial" w:hAnsi="Arial" w:cs="Arial"/>
          <w:sz w:val="22"/>
          <w:szCs w:val="22"/>
        </w:rPr>
        <w:t xml:space="preserve"> - </w:t>
      </w:r>
      <w:r w:rsidR="00E01DBB" w:rsidRPr="004C07BB">
        <w:rPr>
          <w:rFonts w:ascii="Arial" w:hAnsi="Arial" w:cs="Arial"/>
          <w:sz w:val="22"/>
          <w:szCs w:val="22"/>
        </w:rPr>
        <w:t>Aquisição de equipamentos e material para confecção de prótese pelo município</w:t>
      </w:r>
      <w:r w:rsidR="00E01DBB">
        <w:rPr>
          <w:rFonts w:ascii="Arial" w:hAnsi="Arial" w:cs="Arial"/>
          <w:sz w:val="22"/>
          <w:szCs w:val="22"/>
        </w:rPr>
        <w:t>:</w:t>
      </w:r>
      <w:r w:rsidRPr="001C2F48">
        <w:rPr>
          <w:rFonts w:ascii="Arial" w:hAnsi="Arial" w:cs="Arial"/>
          <w:sz w:val="22"/>
          <w:szCs w:val="22"/>
        </w:rPr>
        <w:t xml:space="preserve"> </w:t>
      </w:r>
    </w:p>
    <w:p w14:paraId="12691A65" w14:textId="69123106" w:rsidR="006C43E9" w:rsidRPr="001C2F48" w:rsidRDefault="006C43E9" w:rsidP="00905F52">
      <w:pPr>
        <w:pStyle w:val="Corpodetexto"/>
        <w:spacing w:line="360" w:lineRule="auto"/>
        <w:jc w:val="both"/>
        <w:rPr>
          <w:rFonts w:ascii="Arial" w:hAnsi="Arial" w:cs="Arial"/>
          <w:sz w:val="22"/>
          <w:szCs w:val="22"/>
        </w:rPr>
      </w:pPr>
      <w:r w:rsidRPr="001C2F48">
        <w:rPr>
          <w:rFonts w:ascii="Arial" w:hAnsi="Arial" w:cs="Arial"/>
          <w:sz w:val="22"/>
          <w:szCs w:val="22"/>
        </w:rPr>
        <w:t xml:space="preserve">Esta alternativa está descartada em virtude do </w:t>
      </w:r>
      <w:r w:rsidR="002D141A" w:rsidRPr="001C2F48">
        <w:rPr>
          <w:rFonts w:ascii="Arial" w:hAnsi="Arial" w:cs="Arial"/>
          <w:sz w:val="22"/>
          <w:szCs w:val="22"/>
        </w:rPr>
        <w:t xml:space="preserve">elevado custo para o município </w:t>
      </w:r>
      <w:r w:rsidR="00E01DBB">
        <w:rPr>
          <w:rFonts w:ascii="Arial" w:hAnsi="Arial" w:cs="Arial"/>
          <w:sz w:val="22"/>
          <w:szCs w:val="22"/>
        </w:rPr>
        <w:t xml:space="preserve">para aquisição dos equipamentos/material e dar manutenção </w:t>
      </w:r>
    </w:p>
    <w:p w14:paraId="6526411F" w14:textId="77777777" w:rsidR="006C43E9" w:rsidRPr="004D6971" w:rsidRDefault="00A64882" w:rsidP="00A64882">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4D6971">
        <w:rPr>
          <w:rFonts w:ascii="Arial" w:hAnsi="Arial" w:cs="Arial"/>
          <w:color w:val="auto"/>
          <w:sz w:val="22"/>
          <w:szCs w:val="22"/>
        </w:rPr>
        <w:lastRenderedPageBreak/>
        <w:t xml:space="preserve">4 </w:t>
      </w:r>
      <w:r w:rsidR="006C43E9" w:rsidRPr="004D6971">
        <w:rPr>
          <w:rFonts w:ascii="Arial" w:hAnsi="Arial" w:cs="Arial"/>
          <w:color w:val="auto"/>
          <w:sz w:val="22"/>
          <w:szCs w:val="22"/>
        </w:rPr>
        <w:t>-</w:t>
      </w:r>
      <w:r w:rsidR="006C43E9" w:rsidRPr="004D6971">
        <w:rPr>
          <w:rFonts w:ascii="Arial" w:hAnsi="Arial" w:cs="Arial"/>
          <w:color w:val="auto"/>
          <w:spacing w:val="-2"/>
          <w:sz w:val="22"/>
          <w:szCs w:val="22"/>
        </w:rPr>
        <w:t xml:space="preserve"> </w:t>
      </w:r>
      <w:r w:rsidR="006C43E9" w:rsidRPr="004D6971">
        <w:rPr>
          <w:rFonts w:ascii="Arial" w:hAnsi="Arial" w:cs="Arial"/>
          <w:color w:val="auto"/>
          <w:sz w:val="22"/>
          <w:szCs w:val="22"/>
        </w:rPr>
        <w:t>DESCRIÇÃO</w:t>
      </w:r>
      <w:r w:rsidR="006C43E9" w:rsidRPr="004D6971">
        <w:rPr>
          <w:rFonts w:ascii="Arial" w:hAnsi="Arial" w:cs="Arial"/>
          <w:color w:val="auto"/>
          <w:spacing w:val="-4"/>
          <w:sz w:val="22"/>
          <w:szCs w:val="22"/>
        </w:rPr>
        <w:t xml:space="preserve"> </w:t>
      </w:r>
      <w:r w:rsidR="006C43E9" w:rsidRPr="004D6971">
        <w:rPr>
          <w:rFonts w:ascii="Arial" w:hAnsi="Arial" w:cs="Arial"/>
          <w:color w:val="auto"/>
          <w:sz w:val="22"/>
          <w:szCs w:val="22"/>
        </w:rPr>
        <w:t>DA</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SOLUÇÃO</w:t>
      </w:r>
      <w:r w:rsidR="006C43E9" w:rsidRPr="004D6971">
        <w:rPr>
          <w:rFonts w:ascii="Arial" w:hAnsi="Arial" w:cs="Arial"/>
          <w:color w:val="auto"/>
          <w:spacing w:val="-2"/>
          <w:sz w:val="22"/>
          <w:szCs w:val="22"/>
        </w:rPr>
        <w:t xml:space="preserve"> </w:t>
      </w:r>
      <w:r w:rsidR="006C43E9" w:rsidRPr="004D6971">
        <w:rPr>
          <w:rFonts w:ascii="Arial" w:hAnsi="Arial" w:cs="Arial"/>
          <w:color w:val="auto"/>
          <w:sz w:val="22"/>
          <w:szCs w:val="22"/>
        </w:rPr>
        <w:t>COMO</w:t>
      </w:r>
      <w:r w:rsidR="006C43E9" w:rsidRPr="004D6971">
        <w:rPr>
          <w:rFonts w:ascii="Arial" w:hAnsi="Arial" w:cs="Arial"/>
          <w:color w:val="auto"/>
          <w:spacing w:val="-2"/>
          <w:sz w:val="22"/>
          <w:szCs w:val="22"/>
        </w:rPr>
        <w:t xml:space="preserve"> </w:t>
      </w:r>
      <w:r w:rsidR="006C43E9" w:rsidRPr="004D6971">
        <w:rPr>
          <w:rFonts w:ascii="Arial" w:hAnsi="Arial" w:cs="Arial"/>
          <w:color w:val="auto"/>
          <w:sz w:val="22"/>
          <w:szCs w:val="22"/>
        </w:rPr>
        <w:t>UM</w:t>
      </w:r>
      <w:r w:rsidR="006C43E9" w:rsidRPr="004D6971">
        <w:rPr>
          <w:rFonts w:ascii="Arial" w:hAnsi="Arial" w:cs="Arial"/>
          <w:color w:val="auto"/>
          <w:spacing w:val="-3"/>
          <w:sz w:val="22"/>
          <w:szCs w:val="22"/>
        </w:rPr>
        <w:t xml:space="preserve"> </w:t>
      </w:r>
      <w:r w:rsidR="006C43E9" w:rsidRPr="004D6971">
        <w:rPr>
          <w:rFonts w:ascii="Arial" w:hAnsi="Arial" w:cs="Arial"/>
          <w:color w:val="auto"/>
          <w:spacing w:val="-4"/>
          <w:sz w:val="22"/>
          <w:szCs w:val="22"/>
        </w:rPr>
        <w:t>TODO</w:t>
      </w:r>
    </w:p>
    <w:p w14:paraId="079D3774" w14:textId="7EA50E83" w:rsidR="006C43E9" w:rsidRPr="004D6971" w:rsidRDefault="00C37472" w:rsidP="00C37472">
      <w:pPr>
        <w:pStyle w:val="Corpodetexto"/>
        <w:spacing w:line="360" w:lineRule="auto"/>
        <w:rPr>
          <w:rFonts w:ascii="Arial" w:hAnsi="Arial" w:cs="Arial"/>
          <w:bCs/>
          <w:sz w:val="22"/>
          <w:szCs w:val="22"/>
        </w:rPr>
      </w:pPr>
      <w:r w:rsidRPr="001C2F48">
        <w:rPr>
          <w:rFonts w:ascii="Arial" w:hAnsi="Arial" w:cs="Arial"/>
          <w:sz w:val="22"/>
          <w:szCs w:val="22"/>
        </w:rPr>
        <w:t xml:space="preserve">Alternativa 1 – </w:t>
      </w:r>
      <w:r>
        <w:rPr>
          <w:rFonts w:ascii="Arial" w:hAnsi="Arial" w:cs="Arial"/>
          <w:sz w:val="22"/>
          <w:szCs w:val="22"/>
        </w:rPr>
        <w:t>Contratação de laboratório para confecção das próteses,</w:t>
      </w:r>
      <w:r w:rsidR="00C8322F" w:rsidRPr="004D6971">
        <w:rPr>
          <w:rFonts w:ascii="Arial" w:hAnsi="Arial" w:cs="Arial"/>
          <w:bCs/>
          <w:sz w:val="22"/>
          <w:szCs w:val="22"/>
        </w:rPr>
        <w:t xml:space="preserve"> </w:t>
      </w:r>
      <w:r w:rsidR="006C43E9" w:rsidRPr="004D6971">
        <w:rPr>
          <w:rFonts w:ascii="Arial" w:hAnsi="Arial" w:cs="Arial"/>
          <w:bCs/>
          <w:sz w:val="22"/>
          <w:szCs w:val="22"/>
        </w:rPr>
        <w:t xml:space="preserve">conforme demonstrado acima, foi a única solução viável em decorrência da justificativa que já foi demonstrado. Portanto, a solução a ser adotada, é a </w:t>
      </w:r>
      <w:r>
        <w:rPr>
          <w:rFonts w:ascii="Arial" w:hAnsi="Arial" w:cs="Arial"/>
          <w:bCs/>
          <w:sz w:val="22"/>
          <w:szCs w:val="22"/>
        </w:rPr>
        <w:t>contratação de laboratório</w:t>
      </w:r>
      <w:r w:rsidR="006C43E9" w:rsidRPr="004D6971">
        <w:rPr>
          <w:rFonts w:ascii="Arial" w:hAnsi="Arial" w:cs="Arial"/>
          <w:bCs/>
          <w:sz w:val="22"/>
          <w:szCs w:val="22"/>
        </w:rPr>
        <w:t xml:space="preserve">, conforme especificado no item </w:t>
      </w:r>
      <w:r w:rsidR="00C8322F" w:rsidRPr="004D6971">
        <w:rPr>
          <w:rFonts w:ascii="Arial" w:hAnsi="Arial" w:cs="Arial"/>
          <w:bCs/>
          <w:sz w:val="22"/>
          <w:szCs w:val="22"/>
        </w:rPr>
        <w:t>1</w:t>
      </w:r>
      <w:r w:rsidR="006C43E9" w:rsidRPr="004D6971">
        <w:rPr>
          <w:rFonts w:ascii="Arial" w:hAnsi="Arial" w:cs="Arial"/>
          <w:bCs/>
          <w:sz w:val="22"/>
          <w:szCs w:val="22"/>
        </w:rPr>
        <w:t xml:space="preserve"> deste Estudo Técnico Preliminar.</w:t>
      </w:r>
      <w:r w:rsidR="00905F52" w:rsidRPr="004D6971">
        <w:rPr>
          <w:rFonts w:ascii="Arial" w:hAnsi="Arial" w:cs="Arial"/>
          <w:bCs/>
          <w:sz w:val="22"/>
          <w:szCs w:val="22"/>
        </w:rPr>
        <w:br/>
      </w:r>
      <w:r w:rsidR="00905F52" w:rsidRPr="004D6971">
        <w:rPr>
          <w:rFonts w:ascii="Arial" w:hAnsi="Arial" w:cs="Arial"/>
          <w:sz w:val="22"/>
          <w:szCs w:val="22"/>
        </w:rPr>
        <w:t>A contratação será processada através de Licitação na Modalidade Pregão Eletrônico. O procedimento auxiliar será a elaboração de registro de preços.</w:t>
      </w:r>
    </w:p>
    <w:p w14:paraId="356513EA" w14:textId="77777777" w:rsidR="006C43E9" w:rsidRPr="004D6971" w:rsidRDefault="00C8322F" w:rsidP="00C8322F">
      <w:pPr>
        <w:pStyle w:val="Ttulo1"/>
        <w:keepNext w:val="0"/>
        <w:keepLines w:val="0"/>
        <w:widowControl w:val="0"/>
        <w:tabs>
          <w:tab w:val="left" w:pos="278"/>
        </w:tabs>
        <w:autoSpaceDE w:val="0"/>
        <w:autoSpaceDN w:val="0"/>
        <w:spacing w:before="0" w:line="360" w:lineRule="auto"/>
        <w:ind w:left="101"/>
        <w:rPr>
          <w:rFonts w:ascii="Arial" w:hAnsi="Arial" w:cs="Arial"/>
          <w:color w:val="auto"/>
          <w:sz w:val="22"/>
          <w:szCs w:val="22"/>
        </w:rPr>
      </w:pPr>
      <w:r w:rsidRPr="004D6971">
        <w:rPr>
          <w:rFonts w:ascii="Arial" w:hAnsi="Arial" w:cs="Arial"/>
          <w:color w:val="auto"/>
          <w:sz w:val="22"/>
          <w:szCs w:val="22"/>
        </w:rPr>
        <w:t xml:space="preserve">5 </w:t>
      </w:r>
      <w:r w:rsidR="006C43E9" w:rsidRPr="004D6971">
        <w:rPr>
          <w:rFonts w:ascii="Arial" w:hAnsi="Arial" w:cs="Arial"/>
          <w:color w:val="auto"/>
          <w:sz w:val="22"/>
          <w:szCs w:val="22"/>
        </w:rPr>
        <w:t>–</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ESTIMATIVA</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DAS</w:t>
      </w:r>
      <w:r w:rsidR="006C43E9" w:rsidRPr="004D6971">
        <w:rPr>
          <w:rFonts w:ascii="Arial" w:hAnsi="Arial" w:cs="Arial"/>
          <w:color w:val="auto"/>
          <w:spacing w:val="1"/>
          <w:sz w:val="22"/>
          <w:szCs w:val="22"/>
        </w:rPr>
        <w:t xml:space="preserve"> </w:t>
      </w:r>
      <w:r w:rsidR="006C43E9" w:rsidRPr="004D6971">
        <w:rPr>
          <w:rFonts w:ascii="Arial" w:hAnsi="Arial" w:cs="Arial"/>
          <w:color w:val="auto"/>
          <w:spacing w:val="-2"/>
          <w:sz w:val="22"/>
          <w:szCs w:val="22"/>
        </w:rPr>
        <w:t>QUANTIDADES</w:t>
      </w:r>
    </w:p>
    <w:p w14:paraId="01B9C962" w14:textId="2718048B" w:rsidR="00C8322F" w:rsidRPr="001C2F48" w:rsidRDefault="006C43E9" w:rsidP="006C43E9">
      <w:pPr>
        <w:pStyle w:val="Corpodetexto"/>
        <w:spacing w:line="360" w:lineRule="auto"/>
        <w:ind w:right="122"/>
        <w:jc w:val="both"/>
        <w:rPr>
          <w:rFonts w:ascii="Arial" w:hAnsi="Arial" w:cs="Arial"/>
          <w:sz w:val="22"/>
          <w:szCs w:val="22"/>
        </w:rPr>
      </w:pPr>
      <w:r w:rsidRPr="001C2F48">
        <w:rPr>
          <w:rFonts w:ascii="Arial" w:hAnsi="Arial" w:cs="Arial"/>
          <w:sz w:val="22"/>
          <w:szCs w:val="22"/>
        </w:rPr>
        <w:t>A quantidade d</w:t>
      </w:r>
      <w:r w:rsidR="00C37472">
        <w:rPr>
          <w:rFonts w:ascii="Arial" w:hAnsi="Arial" w:cs="Arial"/>
          <w:sz w:val="22"/>
          <w:szCs w:val="22"/>
        </w:rPr>
        <w:t>as próteses</w:t>
      </w:r>
      <w:r w:rsidRPr="001C2F48">
        <w:rPr>
          <w:rFonts w:ascii="Arial" w:hAnsi="Arial" w:cs="Arial"/>
          <w:sz w:val="22"/>
          <w:szCs w:val="22"/>
        </w:rPr>
        <w:t xml:space="preserve"> estimada para a presente contratação </w:t>
      </w:r>
      <w:r w:rsidR="00C37472">
        <w:rPr>
          <w:rFonts w:ascii="Arial" w:hAnsi="Arial" w:cs="Arial"/>
          <w:sz w:val="22"/>
          <w:szCs w:val="22"/>
        </w:rPr>
        <w:t xml:space="preserve">foi </w:t>
      </w:r>
      <w:r w:rsidR="003E72AF" w:rsidRPr="004C59CF">
        <w:rPr>
          <w:rFonts w:ascii="Arial" w:hAnsi="Arial" w:cs="Arial"/>
          <w:sz w:val="22"/>
          <w:szCs w:val="22"/>
        </w:rPr>
        <w:t>definida</w:t>
      </w:r>
      <w:r w:rsidR="00C37472">
        <w:rPr>
          <w:rFonts w:ascii="Arial" w:hAnsi="Arial" w:cs="Arial"/>
          <w:sz w:val="22"/>
          <w:szCs w:val="22"/>
        </w:rPr>
        <w:t xml:space="preserve"> pela Coordenação de Saúde Bucal da Secretaria de Saúde do município, </w:t>
      </w:r>
      <w:r w:rsidR="00C8322F" w:rsidRPr="001C2F48">
        <w:rPr>
          <w:rFonts w:ascii="Arial" w:hAnsi="Arial" w:cs="Arial"/>
          <w:sz w:val="22"/>
          <w:szCs w:val="22"/>
        </w:rPr>
        <w:t xml:space="preserve">de acordo com a </w:t>
      </w:r>
      <w:r w:rsidR="00C37472">
        <w:rPr>
          <w:rFonts w:ascii="Arial" w:hAnsi="Arial" w:cs="Arial"/>
          <w:sz w:val="22"/>
          <w:szCs w:val="22"/>
        </w:rPr>
        <w:t xml:space="preserve">necessidade e </w:t>
      </w:r>
      <w:r w:rsidR="00C8322F" w:rsidRPr="001C2F48">
        <w:rPr>
          <w:rFonts w:ascii="Arial" w:hAnsi="Arial" w:cs="Arial"/>
          <w:sz w:val="22"/>
          <w:szCs w:val="22"/>
        </w:rPr>
        <w:t xml:space="preserve">especificação de </w:t>
      </w:r>
      <w:r w:rsidR="00C37472">
        <w:rPr>
          <w:rFonts w:ascii="Arial" w:hAnsi="Arial" w:cs="Arial"/>
          <w:sz w:val="22"/>
          <w:szCs w:val="22"/>
        </w:rPr>
        <w:t>prótese</w:t>
      </w:r>
      <w:r w:rsidRPr="001C2F48">
        <w:rPr>
          <w:rFonts w:ascii="Arial" w:hAnsi="Arial" w:cs="Arial"/>
          <w:sz w:val="22"/>
          <w:szCs w:val="22"/>
        </w:rPr>
        <w:t xml:space="preserve">. O quantitativo tem como base a solicitação da Secretaria de </w:t>
      </w:r>
      <w:r w:rsidR="00C8322F" w:rsidRPr="001C2F48">
        <w:rPr>
          <w:rFonts w:ascii="Arial" w:hAnsi="Arial" w:cs="Arial"/>
          <w:sz w:val="22"/>
          <w:szCs w:val="22"/>
        </w:rPr>
        <w:t xml:space="preserve">Saúde </w:t>
      </w:r>
      <w:r w:rsidRPr="001C2F48">
        <w:rPr>
          <w:rFonts w:ascii="Arial" w:hAnsi="Arial" w:cs="Arial"/>
          <w:sz w:val="22"/>
          <w:szCs w:val="22"/>
        </w:rPr>
        <w:t xml:space="preserve">que visa atender as necessidades dos </w:t>
      </w:r>
      <w:r w:rsidR="00C8322F" w:rsidRPr="001C2F48">
        <w:rPr>
          <w:rFonts w:ascii="Arial" w:hAnsi="Arial" w:cs="Arial"/>
          <w:sz w:val="22"/>
          <w:szCs w:val="22"/>
        </w:rPr>
        <w:t>usuários de serviços odontológicos</w:t>
      </w:r>
      <w:r w:rsidR="003E72AF" w:rsidRPr="003E72AF">
        <w:rPr>
          <w:rFonts w:ascii="Arial" w:hAnsi="Arial" w:cs="Arial"/>
          <w:color w:val="FF0000"/>
          <w:sz w:val="22"/>
          <w:szCs w:val="22"/>
        </w:rPr>
        <w:t>.</w:t>
      </w:r>
    </w:p>
    <w:p w14:paraId="0179C79D" w14:textId="77777777" w:rsidR="006C43E9" w:rsidRPr="004D6971" w:rsidRDefault="006C43E9" w:rsidP="006C43E9">
      <w:pPr>
        <w:pStyle w:val="Corpodetexto"/>
        <w:spacing w:line="360" w:lineRule="auto"/>
        <w:ind w:right="122"/>
        <w:jc w:val="both"/>
        <w:rPr>
          <w:rFonts w:ascii="Arial" w:hAnsi="Arial" w:cs="Arial"/>
          <w:b/>
          <w:bCs/>
          <w:sz w:val="22"/>
          <w:szCs w:val="22"/>
        </w:rPr>
      </w:pPr>
      <w:r w:rsidRPr="004D6971">
        <w:rPr>
          <w:rFonts w:ascii="Arial" w:hAnsi="Arial" w:cs="Arial"/>
          <w:b/>
          <w:bCs/>
          <w:sz w:val="22"/>
          <w:szCs w:val="22"/>
        </w:rPr>
        <w:t>6 - ESTIMATIVA</w:t>
      </w:r>
      <w:r w:rsidRPr="004D6971">
        <w:rPr>
          <w:rFonts w:ascii="Arial" w:hAnsi="Arial" w:cs="Arial"/>
          <w:b/>
          <w:bCs/>
          <w:spacing w:val="-1"/>
          <w:sz w:val="22"/>
          <w:szCs w:val="22"/>
        </w:rPr>
        <w:t xml:space="preserve"> </w:t>
      </w:r>
      <w:r w:rsidRPr="004D6971">
        <w:rPr>
          <w:rFonts w:ascii="Arial" w:hAnsi="Arial" w:cs="Arial"/>
          <w:b/>
          <w:bCs/>
          <w:sz w:val="22"/>
          <w:szCs w:val="22"/>
        </w:rPr>
        <w:t>DO</w:t>
      </w:r>
      <w:r w:rsidRPr="004D6971">
        <w:rPr>
          <w:rFonts w:ascii="Arial" w:hAnsi="Arial" w:cs="Arial"/>
          <w:b/>
          <w:bCs/>
          <w:spacing w:val="1"/>
          <w:sz w:val="22"/>
          <w:szCs w:val="22"/>
        </w:rPr>
        <w:t xml:space="preserve"> </w:t>
      </w:r>
      <w:r w:rsidRPr="004D6971">
        <w:rPr>
          <w:rFonts w:ascii="Arial" w:hAnsi="Arial" w:cs="Arial"/>
          <w:b/>
          <w:bCs/>
          <w:sz w:val="22"/>
          <w:szCs w:val="22"/>
        </w:rPr>
        <w:t>PREÇO</w:t>
      </w:r>
      <w:r w:rsidRPr="004D6971">
        <w:rPr>
          <w:rFonts w:ascii="Arial" w:hAnsi="Arial" w:cs="Arial"/>
          <w:b/>
          <w:bCs/>
          <w:spacing w:val="1"/>
          <w:sz w:val="22"/>
          <w:szCs w:val="22"/>
        </w:rPr>
        <w:t xml:space="preserve"> </w:t>
      </w:r>
      <w:r w:rsidRPr="004D6971">
        <w:rPr>
          <w:rFonts w:ascii="Arial" w:hAnsi="Arial" w:cs="Arial"/>
          <w:b/>
          <w:bCs/>
          <w:sz w:val="22"/>
          <w:szCs w:val="22"/>
        </w:rPr>
        <w:t>DA</w:t>
      </w:r>
      <w:r w:rsidRPr="004D6971">
        <w:rPr>
          <w:rFonts w:ascii="Arial" w:hAnsi="Arial" w:cs="Arial"/>
          <w:b/>
          <w:bCs/>
          <w:spacing w:val="-2"/>
          <w:sz w:val="22"/>
          <w:szCs w:val="22"/>
        </w:rPr>
        <w:t xml:space="preserve"> CONTRATAÇÃO</w:t>
      </w:r>
    </w:p>
    <w:p w14:paraId="37EB8CEE" w14:textId="00B05C02" w:rsidR="006C43E9" w:rsidRPr="004D6971" w:rsidRDefault="006C43E9" w:rsidP="006C43E9">
      <w:pPr>
        <w:pStyle w:val="Corpodetexto"/>
        <w:spacing w:line="360" w:lineRule="auto"/>
        <w:ind w:right="122"/>
        <w:jc w:val="both"/>
        <w:rPr>
          <w:rFonts w:ascii="Arial" w:hAnsi="Arial" w:cs="Arial"/>
          <w:sz w:val="22"/>
          <w:szCs w:val="22"/>
        </w:rPr>
      </w:pPr>
      <w:r w:rsidRPr="004D6971">
        <w:rPr>
          <w:rFonts w:ascii="Arial" w:hAnsi="Arial" w:cs="Arial"/>
          <w:sz w:val="22"/>
          <w:szCs w:val="22"/>
        </w:rPr>
        <w:t xml:space="preserve">O valor estimado </w:t>
      </w:r>
      <w:r w:rsidR="00C37472">
        <w:rPr>
          <w:rFonts w:ascii="Arial" w:hAnsi="Arial" w:cs="Arial"/>
          <w:sz w:val="22"/>
          <w:szCs w:val="22"/>
        </w:rPr>
        <w:t xml:space="preserve">para contratação de laboratório para confecção das próteses </w:t>
      </w:r>
      <w:r w:rsidRPr="004D6971">
        <w:rPr>
          <w:rFonts w:ascii="Arial" w:hAnsi="Arial" w:cs="Arial"/>
          <w:sz w:val="22"/>
          <w:szCs w:val="22"/>
        </w:rPr>
        <w:t>foi feito através de pesquisa no</w:t>
      </w:r>
      <w:r w:rsidR="006B1C53" w:rsidRPr="004D6971">
        <w:rPr>
          <w:rFonts w:ascii="Arial" w:hAnsi="Arial" w:cs="Arial"/>
          <w:sz w:val="22"/>
          <w:szCs w:val="22"/>
        </w:rPr>
        <w:t xml:space="preserve"> Sistema</w:t>
      </w:r>
      <w:r w:rsidRPr="004D6971">
        <w:rPr>
          <w:rFonts w:ascii="Arial" w:hAnsi="Arial" w:cs="Arial"/>
          <w:sz w:val="22"/>
          <w:szCs w:val="22"/>
        </w:rPr>
        <w:t xml:space="preserve"> </w:t>
      </w:r>
      <w:r w:rsidR="006B1C53" w:rsidRPr="004D6971">
        <w:rPr>
          <w:rFonts w:ascii="Arial" w:hAnsi="Arial" w:cs="Arial"/>
          <w:sz w:val="22"/>
          <w:szCs w:val="22"/>
        </w:rPr>
        <w:t>Fonte</w:t>
      </w:r>
      <w:r w:rsidRPr="004D6971">
        <w:rPr>
          <w:rFonts w:ascii="Arial" w:hAnsi="Arial" w:cs="Arial"/>
          <w:sz w:val="22"/>
          <w:szCs w:val="22"/>
        </w:rPr>
        <w:t xml:space="preserve"> de Preços</w:t>
      </w:r>
      <w:r w:rsidR="006B1C53" w:rsidRPr="004D6971">
        <w:rPr>
          <w:rFonts w:ascii="Arial" w:hAnsi="Arial" w:cs="Arial"/>
          <w:sz w:val="22"/>
          <w:szCs w:val="22"/>
        </w:rPr>
        <w:t>,</w:t>
      </w:r>
      <w:r w:rsidRPr="004D6971">
        <w:rPr>
          <w:rFonts w:ascii="Arial" w:hAnsi="Arial" w:cs="Arial"/>
          <w:sz w:val="22"/>
          <w:szCs w:val="22"/>
        </w:rPr>
        <w:t xml:space="preserve"> que reflete os valores praticados na Administração Pública, conforme demonstrado a seguir:</w:t>
      </w:r>
    </w:p>
    <w:tbl>
      <w:tblPr>
        <w:tblW w:w="11341" w:type="dxa"/>
        <w:tblInd w:w="-856" w:type="dxa"/>
        <w:tblCellMar>
          <w:left w:w="70" w:type="dxa"/>
          <w:right w:w="70" w:type="dxa"/>
        </w:tblCellMar>
        <w:tblLook w:val="04A0" w:firstRow="1" w:lastRow="0" w:firstColumn="1" w:lastColumn="0" w:noHBand="0" w:noVBand="1"/>
      </w:tblPr>
      <w:tblGrid>
        <w:gridCol w:w="788"/>
        <w:gridCol w:w="4458"/>
        <w:gridCol w:w="1275"/>
        <w:gridCol w:w="1607"/>
        <w:gridCol w:w="1370"/>
        <w:gridCol w:w="1843"/>
      </w:tblGrid>
      <w:tr w:rsidR="00C37472" w:rsidRPr="001C2F48" w14:paraId="1BD8F10E" w14:textId="77777777" w:rsidTr="005813DC">
        <w:trPr>
          <w:trHeight w:val="285"/>
        </w:trPr>
        <w:tc>
          <w:tcPr>
            <w:tcW w:w="788" w:type="dxa"/>
            <w:tcBorders>
              <w:top w:val="single" w:sz="4" w:space="0" w:color="auto"/>
              <w:left w:val="single" w:sz="4" w:space="0" w:color="auto"/>
              <w:bottom w:val="single" w:sz="4" w:space="0" w:color="auto"/>
              <w:right w:val="single" w:sz="4" w:space="0" w:color="auto"/>
            </w:tcBorders>
            <w:shd w:val="clear" w:color="CCFFFF" w:fill="CFE2F3"/>
            <w:noWrap/>
            <w:vAlign w:val="center"/>
            <w:hideMark/>
          </w:tcPr>
          <w:p w14:paraId="77C19116" w14:textId="77777777" w:rsidR="00C37472" w:rsidRPr="001C2F48" w:rsidRDefault="00C37472" w:rsidP="005813DC">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ITENS</w:t>
            </w:r>
          </w:p>
        </w:tc>
        <w:tc>
          <w:tcPr>
            <w:tcW w:w="4458" w:type="dxa"/>
            <w:tcBorders>
              <w:top w:val="single" w:sz="4" w:space="0" w:color="auto"/>
              <w:left w:val="nil"/>
              <w:bottom w:val="single" w:sz="4" w:space="0" w:color="auto"/>
              <w:right w:val="single" w:sz="4" w:space="0" w:color="auto"/>
            </w:tcBorders>
            <w:shd w:val="clear" w:color="CCFFFF" w:fill="CFE2F3"/>
            <w:noWrap/>
            <w:vAlign w:val="center"/>
            <w:hideMark/>
          </w:tcPr>
          <w:p w14:paraId="57E801CF" w14:textId="77777777" w:rsidR="00C37472" w:rsidRPr="001C2F48" w:rsidRDefault="00C37472" w:rsidP="005813DC">
            <w:pP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DESCRIÇÃO</w:t>
            </w:r>
          </w:p>
        </w:tc>
        <w:tc>
          <w:tcPr>
            <w:tcW w:w="1275" w:type="dxa"/>
            <w:tcBorders>
              <w:top w:val="single" w:sz="4" w:space="0" w:color="auto"/>
              <w:left w:val="nil"/>
              <w:bottom w:val="single" w:sz="4" w:space="0" w:color="auto"/>
              <w:right w:val="single" w:sz="4" w:space="0" w:color="auto"/>
            </w:tcBorders>
            <w:shd w:val="clear" w:color="CCFFFF" w:fill="CFE2F3"/>
            <w:noWrap/>
            <w:vAlign w:val="center"/>
            <w:hideMark/>
          </w:tcPr>
          <w:p w14:paraId="7A9A561C" w14:textId="77777777" w:rsidR="00C37472" w:rsidRPr="001C2F48" w:rsidRDefault="00C37472" w:rsidP="005813DC">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UNIDADE</w:t>
            </w:r>
          </w:p>
        </w:tc>
        <w:tc>
          <w:tcPr>
            <w:tcW w:w="1607" w:type="dxa"/>
            <w:tcBorders>
              <w:top w:val="single" w:sz="4" w:space="0" w:color="auto"/>
              <w:left w:val="nil"/>
              <w:bottom w:val="single" w:sz="4" w:space="0" w:color="auto"/>
              <w:right w:val="single" w:sz="4" w:space="0" w:color="auto"/>
            </w:tcBorders>
            <w:shd w:val="clear" w:color="CCFFFF" w:fill="CFE2F3"/>
            <w:noWrap/>
            <w:vAlign w:val="center"/>
            <w:hideMark/>
          </w:tcPr>
          <w:p w14:paraId="0DE6704D" w14:textId="77777777" w:rsidR="00C37472" w:rsidRPr="001C2F48" w:rsidRDefault="00C37472" w:rsidP="005813DC">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QUANTIDADE</w:t>
            </w:r>
          </w:p>
        </w:tc>
        <w:tc>
          <w:tcPr>
            <w:tcW w:w="1370" w:type="dxa"/>
            <w:tcBorders>
              <w:top w:val="single" w:sz="4" w:space="0" w:color="auto"/>
              <w:left w:val="nil"/>
              <w:bottom w:val="single" w:sz="4" w:space="0" w:color="auto"/>
              <w:right w:val="single" w:sz="4" w:space="0" w:color="auto"/>
            </w:tcBorders>
            <w:shd w:val="clear" w:color="CCFFFF" w:fill="CFE2F3"/>
          </w:tcPr>
          <w:p w14:paraId="5C6F04D3" w14:textId="77777777" w:rsidR="00C37472" w:rsidRPr="001C2F48" w:rsidRDefault="00C37472" w:rsidP="005813DC">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UNIT</w:t>
            </w:r>
          </w:p>
        </w:tc>
        <w:tc>
          <w:tcPr>
            <w:tcW w:w="1843" w:type="dxa"/>
            <w:tcBorders>
              <w:top w:val="single" w:sz="4" w:space="0" w:color="auto"/>
              <w:left w:val="nil"/>
              <w:bottom w:val="single" w:sz="4" w:space="0" w:color="auto"/>
              <w:right w:val="single" w:sz="4" w:space="0" w:color="auto"/>
            </w:tcBorders>
            <w:shd w:val="clear" w:color="CCFFFF" w:fill="CFE2F3"/>
          </w:tcPr>
          <w:p w14:paraId="2A18FE1A" w14:textId="77777777" w:rsidR="00C37472" w:rsidRPr="001C2F48" w:rsidRDefault="00C37472" w:rsidP="005813DC">
            <w:pPr>
              <w:jc w:val="center"/>
              <w:rPr>
                <w:rFonts w:ascii="Arial" w:eastAsia="Times New Roman" w:hAnsi="Arial" w:cs="Arial"/>
                <w:b/>
                <w:bCs/>
                <w:color w:val="990000"/>
                <w:sz w:val="22"/>
                <w:szCs w:val="22"/>
              </w:rPr>
            </w:pPr>
            <w:r w:rsidRPr="001C2F48">
              <w:rPr>
                <w:rFonts w:ascii="Arial" w:eastAsia="Times New Roman" w:hAnsi="Arial" w:cs="Arial"/>
                <w:b/>
                <w:bCs/>
                <w:color w:val="990000"/>
                <w:sz w:val="22"/>
                <w:szCs w:val="22"/>
              </w:rPr>
              <w:t>V. TOTAL</w:t>
            </w:r>
          </w:p>
        </w:tc>
      </w:tr>
      <w:tr w:rsidR="00856C96" w:rsidRPr="0038305D" w14:paraId="5043E9BA" w14:textId="77777777" w:rsidTr="005813DC">
        <w:trPr>
          <w:trHeight w:val="3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6CA4761B"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1</w:t>
            </w:r>
          </w:p>
        </w:tc>
        <w:tc>
          <w:tcPr>
            <w:tcW w:w="4458" w:type="dxa"/>
            <w:tcBorders>
              <w:top w:val="nil"/>
              <w:left w:val="nil"/>
              <w:bottom w:val="single" w:sz="4" w:space="0" w:color="auto"/>
              <w:right w:val="single" w:sz="4" w:space="0" w:color="auto"/>
            </w:tcBorders>
            <w:shd w:val="clear" w:color="auto" w:fill="auto"/>
            <w:noWrap/>
            <w:vAlign w:val="center"/>
          </w:tcPr>
          <w:p w14:paraId="7C53E9B5" w14:textId="77777777" w:rsidR="00856C96" w:rsidRPr="001C2F48" w:rsidRDefault="00856C96" w:rsidP="00856C96">
            <w:pPr>
              <w:jc w:val="both"/>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pacientes parcialmente desdentados na mandíbula,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w:t>
            </w:r>
            <w:r>
              <w:lastRenderedPageBreak/>
              <w:t>tipo IV que reproduzem as arcadas e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3A39C75B"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55A1B89C" w14:textId="41B4FBB0"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38342E9C" w14:textId="43627650"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R$ 250,00 </w:t>
            </w:r>
          </w:p>
        </w:tc>
        <w:tc>
          <w:tcPr>
            <w:tcW w:w="1843" w:type="dxa"/>
            <w:tcBorders>
              <w:top w:val="nil"/>
              <w:left w:val="nil"/>
              <w:bottom w:val="single" w:sz="4" w:space="0" w:color="auto"/>
              <w:right w:val="single" w:sz="4" w:space="0" w:color="auto"/>
            </w:tcBorders>
            <w:vAlign w:val="bottom"/>
          </w:tcPr>
          <w:p w14:paraId="44ECECC4" w14:textId="43FEAF44"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50</w:t>
            </w:r>
            <w:r w:rsidRPr="0038305D">
              <w:rPr>
                <w:rFonts w:ascii="Arial" w:hAnsi="Arial" w:cs="Arial"/>
                <w:color w:val="000000"/>
                <w:sz w:val="20"/>
                <w:szCs w:val="20"/>
              </w:rPr>
              <w:t>.</w:t>
            </w:r>
            <w:r>
              <w:rPr>
                <w:rFonts w:ascii="Arial" w:hAnsi="Arial" w:cs="Arial"/>
                <w:color w:val="000000"/>
                <w:sz w:val="20"/>
                <w:szCs w:val="20"/>
              </w:rPr>
              <w:t>0</w:t>
            </w:r>
            <w:r w:rsidRPr="0038305D">
              <w:rPr>
                <w:rFonts w:ascii="Arial" w:hAnsi="Arial" w:cs="Arial"/>
                <w:color w:val="000000"/>
                <w:sz w:val="20"/>
                <w:szCs w:val="20"/>
              </w:rPr>
              <w:t xml:space="preserve">00,00 </w:t>
            </w:r>
          </w:p>
        </w:tc>
      </w:tr>
      <w:tr w:rsidR="00856C96" w:rsidRPr="0038305D" w14:paraId="6A62ACEB" w14:textId="77777777" w:rsidTr="005813DC">
        <w:trPr>
          <w:trHeight w:val="9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586A6C32"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2</w:t>
            </w:r>
          </w:p>
        </w:tc>
        <w:tc>
          <w:tcPr>
            <w:tcW w:w="4458" w:type="dxa"/>
            <w:tcBorders>
              <w:top w:val="nil"/>
              <w:left w:val="nil"/>
              <w:bottom w:val="single" w:sz="4" w:space="0" w:color="auto"/>
              <w:right w:val="single" w:sz="4" w:space="0" w:color="auto"/>
            </w:tcBorders>
            <w:shd w:val="clear" w:color="auto" w:fill="auto"/>
            <w:vAlign w:val="center"/>
          </w:tcPr>
          <w:p w14:paraId="05C59C06" w14:textId="77777777" w:rsidR="00856C96" w:rsidRPr="001C2F48" w:rsidRDefault="00856C96" w:rsidP="00856C96">
            <w:pPr>
              <w:jc w:val="both"/>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08FF4E33"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4567C0F6" w14:textId="590430B8"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38626D51" w14:textId="463024E2"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R$ 210,25 </w:t>
            </w:r>
          </w:p>
        </w:tc>
        <w:tc>
          <w:tcPr>
            <w:tcW w:w="1843" w:type="dxa"/>
            <w:tcBorders>
              <w:top w:val="nil"/>
              <w:left w:val="nil"/>
              <w:bottom w:val="single" w:sz="4" w:space="0" w:color="auto"/>
              <w:right w:val="single" w:sz="4" w:space="0" w:color="auto"/>
            </w:tcBorders>
            <w:vAlign w:val="bottom"/>
          </w:tcPr>
          <w:p w14:paraId="33088EFF" w14:textId="6B2CBFCF"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42.050,00</w:t>
            </w:r>
            <w:r w:rsidRPr="0038305D">
              <w:rPr>
                <w:rFonts w:ascii="Arial" w:hAnsi="Arial" w:cs="Arial"/>
                <w:color w:val="000000"/>
                <w:sz w:val="20"/>
                <w:szCs w:val="20"/>
              </w:rPr>
              <w:t xml:space="preserve"> </w:t>
            </w:r>
          </w:p>
        </w:tc>
      </w:tr>
      <w:tr w:rsidR="00856C96" w:rsidRPr="0038305D" w14:paraId="03AB92CE" w14:textId="77777777" w:rsidTr="005813DC">
        <w:trPr>
          <w:trHeight w:val="300"/>
        </w:trPr>
        <w:tc>
          <w:tcPr>
            <w:tcW w:w="788" w:type="dxa"/>
            <w:tcBorders>
              <w:top w:val="nil"/>
              <w:left w:val="single" w:sz="4" w:space="0" w:color="auto"/>
              <w:bottom w:val="single" w:sz="4" w:space="0" w:color="auto"/>
              <w:right w:val="single" w:sz="4" w:space="0" w:color="auto"/>
            </w:tcBorders>
            <w:shd w:val="clear" w:color="auto" w:fill="auto"/>
            <w:noWrap/>
            <w:vAlign w:val="center"/>
            <w:hideMark/>
          </w:tcPr>
          <w:p w14:paraId="66909CDE" w14:textId="77777777" w:rsidR="00856C96" w:rsidRPr="001C2F48" w:rsidRDefault="00856C96" w:rsidP="00856C96">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3</w:t>
            </w:r>
          </w:p>
        </w:tc>
        <w:tc>
          <w:tcPr>
            <w:tcW w:w="4458" w:type="dxa"/>
            <w:tcBorders>
              <w:top w:val="nil"/>
              <w:left w:val="nil"/>
              <w:bottom w:val="single" w:sz="4" w:space="0" w:color="auto"/>
              <w:right w:val="single" w:sz="4" w:space="0" w:color="auto"/>
            </w:tcBorders>
            <w:shd w:val="clear" w:color="auto" w:fill="auto"/>
            <w:noWrap/>
            <w:vAlign w:val="center"/>
          </w:tcPr>
          <w:p w14:paraId="54DEE742" w14:textId="77777777" w:rsidR="00856C96" w:rsidRPr="001C2F48" w:rsidRDefault="00856C96" w:rsidP="00856C96">
            <w:pPr>
              <w:jc w:val="both"/>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275" w:type="dxa"/>
            <w:tcBorders>
              <w:top w:val="nil"/>
              <w:left w:val="nil"/>
              <w:bottom w:val="single" w:sz="4" w:space="0" w:color="auto"/>
              <w:right w:val="single" w:sz="4" w:space="0" w:color="auto"/>
            </w:tcBorders>
            <w:shd w:val="clear" w:color="auto" w:fill="auto"/>
            <w:noWrap/>
            <w:vAlign w:val="center"/>
          </w:tcPr>
          <w:p w14:paraId="065ABD6D"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t>Und</w:t>
            </w:r>
            <w:proofErr w:type="spellEnd"/>
          </w:p>
        </w:tc>
        <w:tc>
          <w:tcPr>
            <w:tcW w:w="1607" w:type="dxa"/>
            <w:tcBorders>
              <w:top w:val="nil"/>
              <w:left w:val="nil"/>
              <w:bottom w:val="single" w:sz="4" w:space="0" w:color="auto"/>
              <w:right w:val="single" w:sz="4" w:space="0" w:color="auto"/>
            </w:tcBorders>
            <w:shd w:val="clear" w:color="auto" w:fill="auto"/>
            <w:noWrap/>
            <w:vAlign w:val="center"/>
          </w:tcPr>
          <w:p w14:paraId="6221A808" w14:textId="30ACE3CF"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1370" w:type="dxa"/>
            <w:tcBorders>
              <w:top w:val="nil"/>
              <w:left w:val="nil"/>
              <w:bottom w:val="single" w:sz="4" w:space="0" w:color="auto"/>
              <w:right w:val="single" w:sz="4" w:space="0" w:color="auto"/>
            </w:tcBorders>
            <w:vAlign w:val="center"/>
          </w:tcPr>
          <w:p w14:paraId="403825E7" w14:textId="31659DBC"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R$ 245,00 </w:t>
            </w:r>
          </w:p>
        </w:tc>
        <w:tc>
          <w:tcPr>
            <w:tcW w:w="1843" w:type="dxa"/>
            <w:tcBorders>
              <w:top w:val="nil"/>
              <w:left w:val="nil"/>
              <w:bottom w:val="single" w:sz="4" w:space="0" w:color="auto"/>
              <w:right w:val="single" w:sz="4" w:space="0" w:color="auto"/>
            </w:tcBorders>
            <w:vAlign w:val="bottom"/>
          </w:tcPr>
          <w:p w14:paraId="4512F771" w14:textId="7DFF20DF"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49.000</w:t>
            </w:r>
            <w:r w:rsidRPr="0038305D">
              <w:rPr>
                <w:rFonts w:ascii="Arial" w:hAnsi="Arial" w:cs="Arial"/>
                <w:color w:val="000000"/>
                <w:sz w:val="20"/>
                <w:szCs w:val="20"/>
              </w:rPr>
              <w:t xml:space="preserve">,00 </w:t>
            </w:r>
          </w:p>
        </w:tc>
      </w:tr>
      <w:tr w:rsidR="00856C96" w:rsidRPr="0038305D" w14:paraId="67311702" w14:textId="77777777" w:rsidTr="005813DC">
        <w:trPr>
          <w:trHeight w:val="300"/>
        </w:trPr>
        <w:tc>
          <w:tcPr>
            <w:tcW w:w="7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B99C3" w14:textId="77777777"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4</w:t>
            </w:r>
          </w:p>
        </w:tc>
        <w:tc>
          <w:tcPr>
            <w:tcW w:w="4458" w:type="dxa"/>
            <w:tcBorders>
              <w:top w:val="single" w:sz="4" w:space="0" w:color="auto"/>
              <w:left w:val="nil"/>
              <w:bottom w:val="single" w:sz="4" w:space="0" w:color="auto"/>
              <w:right w:val="single" w:sz="4" w:space="0" w:color="auto"/>
            </w:tcBorders>
            <w:shd w:val="clear" w:color="auto" w:fill="auto"/>
            <w:noWrap/>
            <w:vAlign w:val="center"/>
          </w:tcPr>
          <w:p w14:paraId="6BB6BF21" w14:textId="77777777" w:rsidR="00856C96" w:rsidRPr="001C2F48" w:rsidRDefault="00856C96" w:rsidP="00856C96">
            <w:pPr>
              <w:jc w:val="both"/>
              <w:rPr>
                <w:rFonts w:ascii="Arial" w:eastAsia="Times New Roman" w:hAnsi="Arial" w:cs="Arial"/>
                <w:color w:val="000000"/>
                <w:sz w:val="22"/>
                <w:szCs w:val="22"/>
              </w:rPr>
            </w:pPr>
            <w:r>
              <w:t xml:space="preserve">Prótese Total Maxilar – Prótese Total Removível Odontológica muco-suportada, indicada para reabilitar </w:t>
            </w:r>
            <w:r>
              <w:lastRenderedPageBreak/>
              <w:t xml:space="preserve">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CF4767" w14:textId="77777777" w:rsidR="00856C96" w:rsidRPr="001C2F48" w:rsidRDefault="00856C96" w:rsidP="00856C96">
            <w:pPr>
              <w:jc w:val="center"/>
              <w:rPr>
                <w:rFonts w:ascii="Arial" w:eastAsia="Times New Roman" w:hAnsi="Arial" w:cs="Arial"/>
                <w:color w:val="000000"/>
                <w:sz w:val="22"/>
                <w:szCs w:val="22"/>
              </w:rPr>
            </w:pPr>
            <w:proofErr w:type="spellStart"/>
            <w:r>
              <w:rPr>
                <w:rFonts w:ascii="Arial" w:eastAsia="Times New Roman" w:hAnsi="Arial" w:cs="Arial"/>
                <w:color w:val="000000"/>
                <w:sz w:val="22"/>
                <w:szCs w:val="22"/>
              </w:rPr>
              <w:lastRenderedPageBreak/>
              <w:t>Und</w:t>
            </w:r>
            <w:proofErr w:type="spellEnd"/>
          </w:p>
        </w:tc>
        <w:tc>
          <w:tcPr>
            <w:tcW w:w="1607" w:type="dxa"/>
            <w:tcBorders>
              <w:top w:val="single" w:sz="4" w:space="0" w:color="auto"/>
              <w:left w:val="nil"/>
              <w:bottom w:val="single" w:sz="4" w:space="0" w:color="auto"/>
              <w:right w:val="single" w:sz="4" w:space="0" w:color="auto"/>
            </w:tcBorders>
            <w:shd w:val="clear" w:color="auto" w:fill="auto"/>
            <w:noWrap/>
            <w:vAlign w:val="center"/>
          </w:tcPr>
          <w:p w14:paraId="16F32259" w14:textId="03C77122" w:rsidR="00856C96" w:rsidRPr="001C2F48" w:rsidRDefault="00856C96" w:rsidP="00856C96">
            <w:pPr>
              <w:jc w:val="center"/>
              <w:rPr>
                <w:rFonts w:ascii="Arial" w:eastAsia="Times New Roman" w:hAnsi="Arial" w:cs="Arial"/>
                <w:color w:val="000000"/>
                <w:sz w:val="22"/>
                <w:szCs w:val="22"/>
              </w:rPr>
            </w:pPr>
            <w:r>
              <w:rPr>
                <w:rFonts w:ascii="Arial" w:eastAsia="Times New Roman" w:hAnsi="Arial" w:cs="Arial"/>
                <w:color w:val="000000"/>
                <w:sz w:val="22"/>
                <w:szCs w:val="22"/>
              </w:rPr>
              <w:t>250</w:t>
            </w:r>
          </w:p>
        </w:tc>
        <w:tc>
          <w:tcPr>
            <w:tcW w:w="1370" w:type="dxa"/>
            <w:tcBorders>
              <w:top w:val="single" w:sz="4" w:space="0" w:color="auto"/>
              <w:left w:val="nil"/>
              <w:bottom w:val="single" w:sz="4" w:space="0" w:color="auto"/>
              <w:right w:val="single" w:sz="4" w:space="0" w:color="auto"/>
            </w:tcBorders>
            <w:vAlign w:val="center"/>
          </w:tcPr>
          <w:p w14:paraId="08796157" w14:textId="18517FA2"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R$ 242,00 </w:t>
            </w:r>
          </w:p>
        </w:tc>
        <w:tc>
          <w:tcPr>
            <w:tcW w:w="1843" w:type="dxa"/>
            <w:tcBorders>
              <w:top w:val="single" w:sz="4" w:space="0" w:color="auto"/>
              <w:left w:val="nil"/>
              <w:bottom w:val="single" w:sz="4" w:space="0" w:color="auto"/>
              <w:right w:val="single" w:sz="4" w:space="0" w:color="auto"/>
            </w:tcBorders>
            <w:vAlign w:val="bottom"/>
          </w:tcPr>
          <w:p w14:paraId="3397F224" w14:textId="78BD0D2D" w:rsidR="00856C96" w:rsidRPr="0038305D" w:rsidRDefault="00856C96" w:rsidP="00856C96">
            <w:pPr>
              <w:jc w:val="center"/>
              <w:rPr>
                <w:rFonts w:ascii="Arial" w:hAnsi="Arial" w:cs="Arial"/>
                <w:color w:val="000000"/>
                <w:sz w:val="20"/>
                <w:szCs w:val="20"/>
              </w:rPr>
            </w:pPr>
            <w:r w:rsidRPr="0038305D">
              <w:rPr>
                <w:rFonts w:ascii="Arial" w:hAnsi="Arial" w:cs="Arial"/>
                <w:color w:val="000000"/>
                <w:sz w:val="20"/>
                <w:szCs w:val="20"/>
              </w:rPr>
              <w:t xml:space="preserve"> R$     </w:t>
            </w:r>
            <w:r>
              <w:rPr>
                <w:rFonts w:ascii="Arial" w:hAnsi="Arial" w:cs="Arial"/>
                <w:color w:val="000000"/>
                <w:sz w:val="20"/>
                <w:szCs w:val="20"/>
              </w:rPr>
              <w:t>60.500,00</w:t>
            </w:r>
            <w:r w:rsidRPr="0038305D">
              <w:rPr>
                <w:rFonts w:ascii="Arial" w:hAnsi="Arial" w:cs="Arial"/>
                <w:color w:val="000000"/>
                <w:sz w:val="20"/>
                <w:szCs w:val="20"/>
              </w:rPr>
              <w:t xml:space="preserve"> </w:t>
            </w:r>
          </w:p>
        </w:tc>
      </w:tr>
    </w:tbl>
    <w:p w14:paraId="42F512E8" w14:textId="77777777" w:rsidR="00AD0F5B" w:rsidRDefault="00AD0F5B" w:rsidP="004B664B">
      <w:pPr>
        <w:pStyle w:val="Ttulo1"/>
        <w:keepNext w:val="0"/>
        <w:keepLines w:val="0"/>
        <w:widowControl w:val="0"/>
        <w:tabs>
          <w:tab w:val="left" w:pos="278"/>
        </w:tabs>
        <w:autoSpaceDE w:val="0"/>
        <w:autoSpaceDN w:val="0"/>
        <w:spacing w:before="0" w:line="360" w:lineRule="auto"/>
        <w:rPr>
          <w:rFonts w:ascii="Arial" w:hAnsi="Arial" w:cs="Arial"/>
          <w:sz w:val="22"/>
          <w:szCs w:val="22"/>
        </w:rPr>
      </w:pPr>
    </w:p>
    <w:p w14:paraId="4EE31CA8" w14:textId="77777777" w:rsidR="006C43E9" w:rsidRPr="004D6971" w:rsidRDefault="004B664B" w:rsidP="004B664B">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4D6971">
        <w:rPr>
          <w:rFonts w:ascii="Arial" w:hAnsi="Arial" w:cs="Arial"/>
          <w:color w:val="auto"/>
          <w:sz w:val="22"/>
          <w:szCs w:val="22"/>
        </w:rPr>
        <w:t>7</w:t>
      </w:r>
      <w:r w:rsidR="006C43E9" w:rsidRPr="004D6971">
        <w:rPr>
          <w:rFonts w:ascii="Arial" w:hAnsi="Arial" w:cs="Arial"/>
          <w:color w:val="auto"/>
          <w:sz w:val="22"/>
          <w:szCs w:val="22"/>
        </w:rPr>
        <w:t>–</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JUSTIFICATIVA</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 xml:space="preserve">PARA </w:t>
      </w:r>
      <w:r w:rsidR="006C43E9" w:rsidRPr="004D6971">
        <w:rPr>
          <w:rFonts w:ascii="Arial" w:hAnsi="Arial" w:cs="Arial"/>
          <w:color w:val="auto"/>
          <w:spacing w:val="-2"/>
          <w:sz w:val="22"/>
          <w:szCs w:val="22"/>
        </w:rPr>
        <w:t>PARCELAMENTO OU NÃO DO OBJETO</w:t>
      </w:r>
    </w:p>
    <w:p w14:paraId="79CF32B8" w14:textId="5F731BF7" w:rsidR="006C43E9" w:rsidRPr="001C2F48" w:rsidRDefault="004B664B" w:rsidP="006C43E9">
      <w:pPr>
        <w:pStyle w:val="Corpodetexto"/>
        <w:spacing w:line="360" w:lineRule="auto"/>
        <w:rPr>
          <w:rFonts w:ascii="Arial" w:hAnsi="Arial" w:cs="Arial"/>
          <w:sz w:val="22"/>
          <w:szCs w:val="22"/>
        </w:rPr>
      </w:pPr>
      <w:r w:rsidRPr="001C2F48">
        <w:rPr>
          <w:rFonts w:ascii="Arial" w:hAnsi="Arial" w:cs="Arial"/>
          <w:sz w:val="22"/>
          <w:szCs w:val="22"/>
        </w:rPr>
        <w:t xml:space="preserve">Como se trata de </w:t>
      </w:r>
      <w:r w:rsidR="00C37472">
        <w:rPr>
          <w:rFonts w:ascii="Arial" w:hAnsi="Arial" w:cs="Arial"/>
          <w:sz w:val="22"/>
          <w:szCs w:val="22"/>
        </w:rPr>
        <w:t>confecção de próteses</w:t>
      </w:r>
      <w:r w:rsidRPr="001C2F48">
        <w:rPr>
          <w:rFonts w:ascii="Arial" w:hAnsi="Arial" w:cs="Arial"/>
          <w:sz w:val="22"/>
          <w:szCs w:val="22"/>
        </w:rPr>
        <w:t xml:space="preserve"> com especificações e funções distintas, optaremos pelo parcelamento </w:t>
      </w:r>
      <w:r w:rsidR="00A21DA8" w:rsidRPr="001C2F48">
        <w:rPr>
          <w:rFonts w:ascii="Arial" w:hAnsi="Arial" w:cs="Arial"/>
          <w:sz w:val="22"/>
          <w:szCs w:val="22"/>
        </w:rPr>
        <w:t>e julgamento utilizando o critério, por item, visando desta forma ampliar o leque de disputa.</w:t>
      </w:r>
    </w:p>
    <w:p w14:paraId="1CD9A6F2" w14:textId="77777777" w:rsidR="006C43E9" w:rsidRPr="004D6971" w:rsidRDefault="00A21DA8" w:rsidP="00A21DA8">
      <w:pPr>
        <w:pStyle w:val="Ttulo1"/>
        <w:keepNext w:val="0"/>
        <w:keepLines w:val="0"/>
        <w:widowControl w:val="0"/>
        <w:tabs>
          <w:tab w:val="left" w:pos="278"/>
        </w:tabs>
        <w:autoSpaceDE w:val="0"/>
        <w:autoSpaceDN w:val="0"/>
        <w:spacing w:before="0" w:line="360" w:lineRule="auto"/>
        <w:rPr>
          <w:rFonts w:ascii="Arial" w:hAnsi="Arial" w:cs="Arial"/>
          <w:color w:val="auto"/>
          <w:sz w:val="22"/>
          <w:szCs w:val="22"/>
        </w:rPr>
      </w:pPr>
      <w:r w:rsidRPr="004D6971">
        <w:rPr>
          <w:rFonts w:ascii="Arial" w:hAnsi="Arial" w:cs="Arial"/>
          <w:color w:val="auto"/>
          <w:sz w:val="22"/>
          <w:szCs w:val="22"/>
        </w:rPr>
        <w:t>8</w:t>
      </w:r>
      <w:r w:rsidR="006C43E9" w:rsidRPr="004D6971">
        <w:rPr>
          <w:rFonts w:ascii="Arial" w:hAnsi="Arial" w:cs="Arial"/>
          <w:color w:val="auto"/>
          <w:sz w:val="22"/>
          <w:szCs w:val="22"/>
        </w:rPr>
        <w:t xml:space="preserve">– CONTRATAÇÕES </w:t>
      </w:r>
      <w:r w:rsidR="006C43E9" w:rsidRPr="004D6971">
        <w:rPr>
          <w:rFonts w:ascii="Arial" w:hAnsi="Arial" w:cs="Arial"/>
          <w:color w:val="auto"/>
          <w:spacing w:val="-2"/>
          <w:sz w:val="22"/>
          <w:szCs w:val="22"/>
        </w:rPr>
        <w:t>CORRELATAS/INTERDEPENDENTES</w:t>
      </w:r>
    </w:p>
    <w:p w14:paraId="722BD18C" w14:textId="17A6C0D0" w:rsidR="006C43E9" w:rsidRPr="001C2F48" w:rsidRDefault="00C37472" w:rsidP="006C43E9">
      <w:pPr>
        <w:pStyle w:val="Corpodetexto"/>
        <w:spacing w:line="360" w:lineRule="auto"/>
        <w:rPr>
          <w:rFonts w:ascii="Arial" w:hAnsi="Arial" w:cs="Arial"/>
          <w:sz w:val="22"/>
          <w:szCs w:val="22"/>
        </w:rPr>
      </w:pPr>
      <w:r>
        <w:rPr>
          <w:rFonts w:ascii="Arial" w:hAnsi="Arial" w:cs="Arial"/>
          <w:sz w:val="22"/>
          <w:szCs w:val="22"/>
        </w:rPr>
        <w:t>Não se aplica.</w:t>
      </w:r>
    </w:p>
    <w:p w14:paraId="6D4F4BB7" w14:textId="77777777" w:rsidR="006C43E9" w:rsidRPr="004D6971" w:rsidRDefault="00AD5925" w:rsidP="00AD5925">
      <w:pPr>
        <w:pStyle w:val="Ttulo1"/>
        <w:keepNext w:val="0"/>
        <w:keepLines w:val="0"/>
        <w:widowControl w:val="0"/>
        <w:tabs>
          <w:tab w:val="left" w:pos="400"/>
        </w:tabs>
        <w:autoSpaceDE w:val="0"/>
        <w:autoSpaceDN w:val="0"/>
        <w:spacing w:before="0" w:line="360" w:lineRule="auto"/>
        <w:rPr>
          <w:rFonts w:ascii="Arial" w:hAnsi="Arial" w:cs="Arial"/>
          <w:color w:val="auto"/>
          <w:sz w:val="22"/>
          <w:szCs w:val="22"/>
        </w:rPr>
      </w:pPr>
      <w:r w:rsidRPr="004D6971">
        <w:rPr>
          <w:rFonts w:ascii="Arial" w:hAnsi="Arial" w:cs="Arial"/>
          <w:color w:val="auto"/>
          <w:sz w:val="22"/>
          <w:szCs w:val="22"/>
        </w:rPr>
        <w:t>9</w:t>
      </w:r>
      <w:r w:rsidR="006C43E9" w:rsidRPr="004D6971">
        <w:rPr>
          <w:rFonts w:ascii="Arial" w:hAnsi="Arial" w:cs="Arial"/>
          <w:color w:val="auto"/>
          <w:sz w:val="22"/>
          <w:szCs w:val="22"/>
        </w:rPr>
        <w:t>–</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PROVIDÊNCIAS</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PRÉVIAS</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 xml:space="preserve">AO </w:t>
      </w:r>
      <w:r w:rsidR="006C43E9" w:rsidRPr="004D6971">
        <w:rPr>
          <w:rFonts w:ascii="Arial" w:hAnsi="Arial" w:cs="Arial"/>
          <w:color w:val="auto"/>
          <w:spacing w:val="-2"/>
          <w:sz w:val="22"/>
          <w:szCs w:val="22"/>
        </w:rPr>
        <w:t>CONTRATO</w:t>
      </w:r>
    </w:p>
    <w:p w14:paraId="16188F96" w14:textId="77777777" w:rsidR="00AD0F5B" w:rsidRPr="004D6971" w:rsidRDefault="00AD0F5B" w:rsidP="00AD0F5B">
      <w:pPr>
        <w:pStyle w:val="Corpodetexto"/>
        <w:spacing w:line="360" w:lineRule="auto"/>
        <w:ind w:right="114"/>
        <w:jc w:val="both"/>
        <w:rPr>
          <w:rFonts w:ascii="Arial" w:hAnsi="Arial" w:cs="Arial"/>
          <w:sz w:val="22"/>
          <w:szCs w:val="22"/>
        </w:rPr>
      </w:pPr>
      <w:r w:rsidRPr="004D6971">
        <w:rPr>
          <w:rFonts w:ascii="Arial" w:hAnsi="Arial" w:cs="Arial"/>
          <w:sz w:val="22"/>
          <w:szCs w:val="22"/>
        </w:rPr>
        <w:t>Tendo em vista que o Município de Antas dispõe das condições para recebimento do objeto, não há necessidade de adoção de providencias prévias para a execução do futuro contrato.</w:t>
      </w:r>
    </w:p>
    <w:p w14:paraId="6B3CD1FA" w14:textId="77777777" w:rsidR="006C43E9" w:rsidRPr="00C37472" w:rsidRDefault="00AD5925" w:rsidP="00AD5925">
      <w:pPr>
        <w:pStyle w:val="Ttulo1"/>
        <w:keepNext w:val="0"/>
        <w:keepLines w:val="0"/>
        <w:widowControl w:val="0"/>
        <w:tabs>
          <w:tab w:val="left" w:pos="400"/>
        </w:tabs>
        <w:autoSpaceDE w:val="0"/>
        <w:autoSpaceDN w:val="0"/>
        <w:spacing w:before="0" w:line="360" w:lineRule="auto"/>
        <w:rPr>
          <w:rFonts w:ascii="Arial" w:hAnsi="Arial" w:cs="Arial"/>
          <w:color w:val="auto"/>
          <w:sz w:val="22"/>
          <w:szCs w:val="22"/>
        </w:rPr>
      </w:pPr>
      <w:r w:rsidRPr="00C37472">
        <w:rPr>
          <w:rFonts w:ascii="Arial" w:hAnsi="Arial" w:cs="Arial"/>
          <w:color w:val="auto"/>
          <w:sz w:val="22"/>
          <w:szCs w:val="22"/>
        </w:rPr>
        <w:t xml:space="preserve">10 </w:t>
      </w:r>
      <w:r w:rsidR="006C43E9" w:rsidRPr="00C37472">
        <w:rPr>
          <w:rFonts w:ascii="Arial" w:hAnsi="Arial" w:cs="Arial"/>
          <w:color w:val="auto"/>
          <w:sz w:val="22"/>
          <w:szCs w:val="22"/>
        </w:rPr>
        <w:t>–</w:t>
      </w:r>
      <w:r w:rsidR="006C43E9" w:rsidRPr="00C37472">
        <w:rPr>
          <w:rFonts w:ascii="Arial" w:hAnsi="Arial" w:cs="Arial"/>
          <w:color w:val="auto"/>
          <w:spacing w:val="2"/>
          <w:sz w:val="22"/>
          <w:szCs w:val="22"/>
        </w:rPr>
        <w:t xml:space="preserve"> </w:t>
      </w:r>
      <w:r w:rsidR="006C43E9" w:rsidRPr="00C37472">
        <w:rPr>
          <w:rFonts w:ascii="Arial" w:hAnsi="Arial" w:cs="Arial"/>
          <w:color w:val="auto"/>
          <w:sz w:val="22"/>
          <w:szCs w:val="22"/>
        </w:rPr>
        <w:t>IMPACTOS</w:t>
      </w:r>
      <w:r w:rsidR="006C43E9" w:rsidRPr="00C37472">
        <w:rPr>
          <w:rFonts w:ascii="Arial" w:hAnsi="Arial" w:cs="Arial"/>
          <w:color w:val="auto"/>
          <w:spacing w:val="4"/>
          <w:sz w:val="22"/>
          <w:szCs w:val="22"/>
        </w:rPr>
        <w:t xml:space="preserve"> </w:t>
      </w:r>
      <w:r w:rsidR="006C43E9" w:rsidRPr="00C37472">
        <w:rPr>
          <w:rFonts w:ascii="Arial" w:hAnsi="Arial" w:cs="Arial"/>
          <w:color w:val="auto"/>
          <w:spacing w:val="-2"/>
          <w:sz w:val="22"/>
          <w:szCs w:val="22"/>
        </w:rPr>
        <w:t>AMBIENTAIS</w:t>
      </w:r>
    </w:p>
    <w:p w14:paraId="17506633" w14:textId="3F82B7CB" w:rsidR="00AD5925" w:rsidRPr="001C2F48" w:rsidRDefault="006C43E9" w:rsidP="00AD5925">
      <w:pPr>
        <w:pStyle w:val="Corpodetexto"/>
        <w:spacing w:line="360" w:lineRule="auto"/>
        <w:ind w:right="120"/>
        <w:jc w:val="both"/>
        <w:rPr>
          <w:rFonts w:ascii="Arial" w:hAnsi="Arial" w:cs="Arial"/>
          <w:sz w:val="22"/>
          <w:szCs w:val="22"/>
        </w:rPr>
      </w:pPr>
      <w:r w:rsidRPr="001C2F48">
        <w:rPr>
          <w:rFonts w:ascii="Arial" w:hAnsi="Arial" w:cs="Arial"/>
          <w:sz w:val="22"/>
          <w:szCs w:val="22"/>
        </w:rPr>
        <w:t xml:space="preserve">Por se tratar de </w:t>
      </w:r>
      <w:r w:rsidR="00C37472">
        <w:rPr>
          <w:rFonts w:ascii="Arial" w:hAnsi="Arial" w:cs="Arial"/>
          <w:sz w:val="22"/>
          <w:szCs w:val="22"/>
        </w:rPr>
        <w:t>contratação de laboratório para confecção de próteses</w:t>
      </w:r>
      <w:r w:rsidR="00AD5925" w:rsidRPr="001C2F48">
        <w:rPr>
          <w:rFonts w:ascii="Arial" w:hAnsi="Arial" w:cs="Arial"/>
          <w:sz w:val="22"/>
          <w:szCs w:val="22"/>
        </w:rPr>
        <w:t xml:space="preserve">, não se aplica nenhum tipo de impacto ambiental. </w:t>
      </w:r>
    </w:p>
    <w:p w14:paraId="026D681B" w14:textId="77777777" w:rsidR="006C43E9" w:rsidRPr="004D6971" w:rsidRDefault="00AD5925" w:rsidP="00AD5925">
      <w:pPr>
        <w:pStyle w:val="Ttulo1"/>
        <w:keepNext w:val="0"/>
        <w:keepLines w:val="0"/>
        <w:widowControl w:val="0"/>
        <w:tabs>
          <w:tab w:val="left" w:pos="400"/>
        </w:tabs>
        <w:autoSpaceDE w:val="0"/>
        <w:autoSpaceDN w:val="0"/>
        <w:spacing w:before="0" w:line="360" w:lineRule="auto"/>
        <w:rPr>
          <w:rFonts w:ascii="Arial" w:hAnsi="Arial" w:cs="Arial"/>
          <w:color w:val="auto"/>
          <w:sz w:val="22"/>
          <w:szCs w:val="22"/>
        </w:rPr>
      </w:pPr>
      <w:r w:rsidRPr="004D6971">
        <w:rPr>
          <w:rFonts w:ascii="Arial" w:hAnsi="Arial" w:cs="Arial"/>
          <w:color w:val="auto"/>
          <w:sz w:val="22"/>
          <w:szCs w:val="22"/>
        </w:rPr>
        <w:t>11</w:t>
      </w:r>
      <w:r w:rsidR="006C43E9" w:rsidRPr="004D6971">
        <w:rPr>
          <w:rFonts w:ascii="Arial" w:hAnsi="Arial" w:cs="Arial"/>
          <w:color w:val="auto"/>
          <w:sz w:val="22"/>
          <w:szCs w:val="22"/>
        </w:rPr>
        <w:t>–</w:t>
      </w:r>
      <w:r w:rsidR="006C43E9" w:rsidRPr="004D6971">
        <w:rPr>
          <w:rFonts w:ascii="Arial" w:hAnsi="Arial" w:cs="Arial"/>
          <w:color w:val="auto"/>
          <w:spacing w:val="-1"/>
          <w:sz w:val="22"/>
          <w:szCs w:val="22"/>
        </w:rPr>
        <w:t xml:space="preserve"> </w:t>
      </w:r>
      <w:r w:rsidR="006C43E9" w:rsidRPr="004D6971">
        <w:rPr>
          <w:rFonts w:ascii="Arial" w:hAnsi="Arial" w:cs="Arial"/>
          <w:color w:val="auto"/>
          <w:sz w:val="22"/>
          <w:szCs w:val="22"/>
        </w:rPr>
        <w:t>VIABILIDADE</w:t>
      </w:r>
      <w:r w:rsidR="006C43E9" w:rsidRPr="004D6971">
        <w:rPr>
          <w:rFonts w:ascii="Arial" w:hAnsi="Arial" w:cs="Arial"/>
          <w:color w:val="auto"/>
          <w:spacing w:val="3"/>
          <w:sz w:val="22"/>
          <w:szCs w:val="22"/>
        </w:rPr>
        <w:t xml:space="preserve"> </w:t>
      </w:r>
      <w:r w:rsidR="006C43E9" w:rsidRPr="004D6971">
        <w:rPr>
          <w:rFonts w:ascii="Arial" w:hAnsi="Arial" w:cs="Arial"/>
          <w:color w:val="auto"/>
          <w:sz w:val="22"/>
          <w:szCs w:val="22"/>
        </w:rPr>
        <w:t>DA</w:t>
      </w:r>
      <w:r w:rsidR="006C43E9" w:rsidRPr="004D6971">
        <w:rPr>
          <w:rFonts w:ascii="Arial" w:hAnsi="Arial" w:cs="Arial"/>
          <w:color w:val="auto"/>
          <w:spacing w:val="2"/>
          <w:sz w:val="22"/>
          <w:szCs w:val="22"/>
        </w:rPr>
        <w:t xml:space="preserve"> </w:t>
      </w:r>
      <w:r w:rsidR="006C43E9" w:rsidRPr="004D6971">
        <w:rPr>
          <w:rFonts w:ascii="Arial" w:hAnsi="Arial" w:cs="Arial"/>
          <w:color w:val="auto"/>
          <w:spacing w:val="-2"/>
          <w:sz w:val="22"/>
          <w:szCs w:val="22"/>
        </w:rPr>
        <w:t>CONTRATAÇÃO</w:t>
      </w:r>
    </w:p>
    <w:p w14:paraId="3A3F826A" w14:textId="48B468C1" w:rsidR="006C43E9" w:rsidRPr="004D6971" w:rsidRDefault="006C43E9" w:rsidP="006C43E9">
      <w:pPr>
        <w:spacing w:line="360" w:lineRule="auto"/>
        <w:jc w:val="both"/>
        <w:rPr>
          <w:rFonts w:ascii="Arial" w:eastAsia="Tahoma" w:hAnsi="Arial" w:cs="Arial"/>
          <w:sz w:val="22"/>
          <w:szCs w:val="22"/>
        </w:rPr>
      </w:pPr>
      <w:r w:rsidRPr="004D6971">
        <w:rPr>
          <w:rFonts w:ascii="Arial" w:eastAsia="Tahoma" w:hAnsi="Arial" w:cs="Arial"/>
          <w:sz w:val="22"/>
          <w:szCs w:val="22"/>
        </w:rPr>
        <w:t xml:space="preserve">Apresenta-se, pois, como viável a solução sugerida nº 01, que é a </w:t>
      </w:r>
      <w:r w:rsidR="00C37472">
        <w:rPr>
          <w:rFonts w:ascii="Arial" w:eastAsia="Tahoma" w:hAnsi="Arial" w:cs="Arial"/>
          <w:sz w:val="22"/>
          <w:szCs w:val="22"/>
        </w:rPr>
        <w:t>contratação de laboratório para confecção de próteses</w:t>
      </w:r>
      <w:r w:rsidR="009309CE">
        <w:rPr>
          <w:rFonts w:ascii="Arial" w:eastAsia="Tahoma" w:hAnsi="Arial" w:cs="Arial"/>
          <w:sz w:val="22"/>
          <w:szCs w:val="22"/>
        </w:rPr>
        <w:t xml:space="preserve">, </w:t>
      </w:r>
      <w:r w:rsidRPr="004D6971">
        <w:rPr>
          <w:rFonts w:ascii="Arial" w:eastAsia="Tahoma" w:hAnsi="Arial" w:cs="Arial"/>
          <w:sz w:val="22"/>
          <w:szCs w:val="22"/>
        </w:rPr>
        <w:t xml:space="preserve">sob os aspectos comparativos da vantajosidade econômica, à luz a </w:t>
      </w:r>
      <w:r w:rsidR="00AD0F5B" w:rsidRPr="004D6971">
        <w:rPr>
          <w:rFonts w:ascii="Arial" w:eastAsia="Tahoma" w:hAnsi="Arial" w:cs="Arial"/>
          <w:sz w:val="22"/>
          <w:szCs w:val="22"/>
        </w:rPr>
        <w:t>legislação</w:t>
      </w:r>
      <w:r w:rsidRPr="004D6971">
        <w:rPr>
          <w:rFonts w:ascii="Arial" w:eastAsia="Tahoma" w:hAnsi="Arial" w:cs="Arial"/>
          <w:sz w:val="22"/>
          <w:szCs w:val="22"/>
        </w:rPr>
        <w:t xml:space="preserve"> vigente.</w:t>
      </w:r>
    </w:p>
    <w:p w14:paraId="317AF59A" w14:textId="77777777" w:rsidR="006C43E9" w:rsidRDefault="006C43E9" w:rsidP="006C43E9">
      <w:pPr>
        <w:spacing w:line="360" w:lineRule="auto"/>
        <w:jc w:val="both"/>
        <w:rPr>
          <w:rFonts w:ascii="Arial" w:eastAsia="Tahoma" w:hAnsi="Arial" w:cs="Arial"/>
          <w:color w:val="FF0000"/>
          <w:sz w:val="22"/>
          <w:szCs w:val="22"/>
        </w:rPr>
      </w:pPr>
    </w:p>
    <w:p w14:paraId="78C3D871" w14:textId="77777777" w:rsidR="009309CE" w:rsidRDefault="009309CE" w:rsidP="006C43E9">
      <w:pPr>
        <w:spacing w:line="360" w:lineRule="auto"/>
        <w:jc w:val="both"/>
        <w:rPr>
          <w:rFonts w:ascii="Arial" w:eastAsia="Tahoma" w:hAnsi="Arial" w:cs="Arial"/>
          <w:color w:val="FF0000"/>
          <w:sz w:val="22"/>
          <w:szCs w:val="22"/>
        </w:rPr>
      </w:pPr>
    </w:p>
    <w:p w14:paraId="74CA1015" w14:textId="77777777" w:rsidR="009309CE" w:rsidRDefault="009309CE" w:rsidP="006C43E9">
      <w:pPr>
        <w:spacing w:line="360" w:lineRule="auto"/>
        <w:jc w:val="both"/>
        <w:rPr>
          <w:rFonts w:ascii="Arial" w:eastAsia="Tahoma" w:hAnsi="Arial" w:cs="Arial"/>
          <w:color w:val="FF0000"/>
          <w:sz w:val="22"/>
          <w:szCs w:val="22"/>
        </w:rPr>
      </w:pPr>
    </w:p>
    <w:p w14:paraId="273DCFD9" w14:textId="77777777" w:rsidR="009309CE" w:rsidRPr="001C2F48" w:rsidRDefault="009309CE" w:rsidP="006C43E9">
      <w:pPr>
        <w:spacing w:line="360" w:lineRule="auto"/>
        <w:jc w:val="both"/>
        <w:rPr>
          <w:rFonts w:ascii="Arial" w:eastAsia="Tahoma" w:hAnsi="Arial" w:cs="Arial"/>
          <w:color w:val="FF0000"/>
          <w:sz w:val="22"/>
          <w:szCs w:val="22"/>
        </w:rPr>
      </w:pPr>
    </w:p>
    <w:p w14:paraId="552CDE4D" w14:textId="0A8B2102" w:rsidR="006C43E9" w:rsidRPr="001C2F48" w:rsidRDefault="006C43E9" w:rsidP="006C43E9">
      <w:pPr>
        <w:spacing w:line="360" w:lineRule="auto"/>
        <w:jc w:val="both"/>
        <w:rPr>
          <w:rFonts w:ascii="Arial" w:eastAsia="Tahoma" w:hAnsi="Arial" w:cs="Arial"/>
          <w:b/>
          <w:sz w:val="22"/>
          <w:szCs w:val="22"/>
        </w:rPr>
      </w:pPr>
      <w:r w:rsidRPr="001C2F48">
        <w:rPr>
          <w:rFonts w:ascii="Arial" w:eastAsia="Tahoma" w:hAnsi="Arial" w:cs="Arial"/>
          <w:sz w:val="22"/>
          <w:szCs w:val="22"/>
        </w:rPr>
        <w:t xml:space="preserve">Ademais revela-se razoável a </w:t>
      </w:r>
      <w:r w:rsidR="009309CE">
        <w:rPr>
          <w:rFonts w:ascii="Arial" w:eastAsia="Tahoma" w:hAnsi="Arial" w:cs="Arial"/>
          <w:sz w:val="22"/>
          <w:szCs w:val="22"/>
        </w:rPr>
        <w:t>c</w:t>
      </w:r>
      <w:r w:rsidRPr="001C2F48">
        <w:rPr>
          <w:rFonts w:ascii="Arial" w:eastAsia="Tahoma" w:hAnsi="Arial" w:cs="Arial"/>
          <w:sz w:val="22"/>
          <w:szCs w:val="22"/>
        </w:rPr>
        <w:t>ontratação face a Justificativa disposta neste Estudo Técnico Preliminar, não se vislumbrando com a presente aquisição nenhum dano ambiental dela decorrente.</w:t>
      </w:r>
    </w:p>
    <w:p w14:paraId="35590325" w14:textId="4351F793" w:rsidR="006C43E9" w:rsidRPr="001C2F48" w:rsidRDefault="006C43E9" w:rsidP="006C43E9">
      <w:pPr>
        <w:pStyle w:val="Corpodetexto"/>
        <w:spacing w:line="360" w:lineRule="auto"/>
        <w:ind w:right="122"/>
        <w:jc w:val="both"/>
        <w:rPr>
          <w:rFonts w:ascii="Arial" w:hAnsi="Arial" w:cs="Arial"/>
          <w:sz w:val="22"/>
          <w:szCs w:val="22"/>
        </w:rPr>
      </w:pPr>
      <w:r w:rsidRPr="001C2F48">
        <w:rPr>
          <w:rFonts w:ascii="Arial" w:hAnsi="Arial" w:cs="Arial"/>
          <w:sz w:val="22"/>
          <w:szCs w:val="22"/>
        </w:rPr>
        <w:t xml:space="preserve">Antas, (BA), </w:t>
      </w:r>
      <w:r w:rsidR="00957DDC" w:rsidRPr="001C2F48">
        <w:rPr>
          <w:rFonts w:ascii="Arial" w:hAnsi="Arial" w:cs="Arial"/>
          <w:sz w:val="22"/>
          <w:szCs w:val="22"/>
        </w:rPr>
        <w:t>2</w:t>
      </w:r>
      <w:r w:rsidR="009309CE">
        <w:rPr>
          <w:rFonts w:ascii="Arial" w:hAnsi="Arial" w:cs="Arial"/>
          <w:sz w:val="22"/>
          <w:szCs w:val="22"/>
        </w:rPr>
        <w:t>2</w:t>
      </w:r>
      <w:r w:rsidRPr="001C2F48">
        <w:rPr>
          <w:rFonts w:ascii="Arial" w:hAnsi="Arial" w:cs="Arial"/>
          <w:sz w:val="22"/>
          <w:szCs w:val="22"/>
        </w:rPr>
        <w:t xml:space="preserve"> de </w:t>
      </w:r>
      <w:r w:rsidR="00DE5E68" w:rsidRPr="001C2F48">
        <w:rPr>
          <w:rFonts w:ascii="Arial" w:hAnsi="Arial" w:cs="Arial"/>
          <w:sz w:val="22"/>
          <w:szCs w:val="22"/>
        </w:rPr>
        <w:t>março</w:t>
      </w:r>
      <w:r w:rsidRPr="001C2F48">
        <w:rPr>
          <w:rFonts w:ascii="Arial" w:hAnsi="Arial" w:cs="Arial"/>
          <w:sz w:val="22"/>
          <w:szCs w:val="22"/>
        </w:rPr>
        <w:t xml:space="preserve"> de 2024.</w:t>
      </w:r>
    </w:p>
    <w:p w14:paraId="32DA6DBF" w14:textId="77777777" w:rsidR="00DE5E68" w:rsidRPr="001C2F48" w:rsidRDefault="00DE5E68" w:rsidP="006C43E9">
      <w:pPr>
        <w:pStyle w:val="Corpodetexto"/>
        <w:spacing w:line="360" w:lineRule="auto"/>
        <w:ind w:right="122"/>
        <w:jc w:val="both"/>
        <w:rPr>
          <w:rFonts w:ascii="Arial" w:hAnsi="Arial" w:cs="Arial"/>
          <w:sz w:val="22"/>
          <w:szCs w:val="22"/>
        </w:rPr>
      </w:pPr>
    </w:p>
    <w:p w14:paraId="00B100EC" w14:textId="77777777" w:rsidR="00DE5E68" w:rsidRPr="001C2F48" w:rsidRDefault="00DE5E68" w:rsidP="00DE5E68">
      <w:pPr>
        <w:pStyle w:val="Corpodetexto"/>
        <w:spacing w:line="360" w:lineRule="auto"/>
        <w:ind w:right="122"/>
        <w:jc w:val="center"/>
        <w:rPr>
          <w:rFonts w:ascii="Arial" w:hAnsi="Arial" w:cs="Arial"/>
          <w:sz w:val="22"/>
          <w:szCs w:val="22"/>
        </w:rPr>
      </w:pPr>
      <w:r w:rsidRPr="001C2F48">
        <w:rPr>
          <w:rFonts w:ascii="Arial" w:hAnsi="Arial" w:cs="Arial"/>
          <w:sz w:val="22"/>
          <w:szCs w:val="22"/>
        </w:rPr>
        <w:t xml:space="preserve">Maira Juçara Matos Nilo </w:t>
      </w:r>
    </w:p>
    <w:p w14:paraId="217D0A9E" w14:textId="77777777" w:rsidR="00DE5E68" w:rsidRPr="001C2F48" w:rsidRDefault="00DE5E68" w:rsidP="00DE5E68">
      <w:pPr>
        <w:pStyle w:val="Corpodetexto"/>
        <w:spacing w:line="360" w:lineRule="auto"/>
        <w:ind w:right="122"/>
        <w:jc w:val="center"/>
        <w:rPr>
          <w:rFonts w:ascii="Arial" w:hAnsi="Arial" w:cs="Arial"/>
          <w:sz w:val="22"/>
          <w:szCs w:val="22"/>
        </w:rPr>
      </w:pPr>
      <w:r w:rsidRPr="001C2F48">
        <w:rPr>
          <w:rFonts w:ascii="Arial" w:hAnsi="Arial" w:cs="Arial"/>
          <w:sz w:val="22"/>
          <w:szCs w:val="22"/>
        </w:rPr>
        <w:t>Secretária Municipal de Saúde</w:t>
      </w:r>
    </w:p>
    <w:p w14:paraId="550D21AB" w14:textId="77777777" w:rsidR="006C43E9" w:rsidRPr="001C2F48" w:rsidRDefault="006C43E9" w:rsidP="006C43E9">
      <w:pPr>
        <w:spacing w:beforeLines="120" w:before="288" w:afterLines="120" w:after="288" w:line="312" w:lineRule="auto"/>
        <w:jc w:val="center"/>
        <w:rPr>
          <w:rFonts w:ascii="Arial" w:hAnsi="Arial" w:cs="Arial"/>
          <w:b/>
          <w:bCs/>
          <w:sz w:val="22"/>
          <w:szCs w:val="22"/>
        </w:rPr>
      </w:pPr>
    </w:p>
    <w:p w14:paraId="73D19364" w14:textId="77777777" w:rsidR="00DE5E68" w:rsidRPr="001C2F48" w:rsidRDefault="00DE5E68" w:rsidP="006C43E9">
      <w:pPr>
        <w:spacing w:beforeLines="120" w:before="288" w:afterLines="120" w:after="288" w:line="312" w:lineRule="auto"/>
        <w:jc w:val="center"/>
        <w:rPr>
          <w:rFonts w:ascii="Arial" w:hAnsi="Arial" w:cs="Arial"/>
          <w:b/>
          <w:bCs/>
          <w:sz w:val="22"/>
          <w:szCs w:val="22"/>
        </w:rPr>
      </w:pPr>
    </w:p>
    <w:p w14:paraId="4A106BFF" w14:textId="77777777" w:rsidR="00957DDC" w:rsidRPr="001C2F48" w:rsidRDefault="00957DDC" w:rsidP="00AD0F5B">
      <w:pPr>
        <w:spacing w:beforeLines="120" w:before="288" w:afterLines="120" w:after="288" w:line="312" w:lineRule="auto"/>
        <w:rPr>
          <w:rFonts w:ascii="Arial" w:hAnsi="Arial" w:cs="Arial"/>
          <w:b/>
          <w:bCs/>
          <w:sz w:val="22"/>
          <w:szCs w:val="22"/>
        </w:rPr>
      </w:pPr>
    </w:p>
    <w:p w14:paraId="730BFB76" w14:textId="77777777" w:rsidR="00957DDC" w:rsidRDefault="00957DDC" w:rsidP="006C43E9">
      <w:pPr>
        <w:spacing w:beforeLines="120" w:before="288" w:afterLines="120" w:after="288" w:line="312" w:lineRule="auto"/>
        <w:jc w:val="center"/>
        <w:rPr>
          <w:rFonts w:ascii="Arial" w:hAnsi="Arial" w:cs="Arial"/>
          <w:b/>
          <w:bCs/>
          <w:sz w:val="22"/>
          <w:szCs w:val="22"/>
        </w:rPr>
      </w:pPr>
    </w:p>
    <w:p w14:paraId="71D1FD0D" w14:textId="77777777" w:rsidR="004D6971" w:rsidRDefault="004D6971" w:rsidP="006C43E9">
      <w:pPr>
        <w:spacing w:beforeLines="120" w:before="288" w:afterLines="120" w:after="288" w:line="312" w:lineRule="auto"/>
        <w:jc w:val="center"/>
        <w:rPr>
          <w:rFonts w:ascii="Arial" w:hAnsi="Arial" w:cs="Arial"/>
          <w:b/>
          <w:bCs/>
          <w:sz w:val="22"/>
          <w:szCs w:val="22"/>
        </w:rPr>
      </w:pPr>
    </w:p>
    <w:p w14:paraId="4D1C6855" w14:textId="77777777" w:rsidR="004D6971" w:rsidRDefault="004D6971" w:rsidP="006C43E9">
      <w:pPr>
        <w:spacing w:beforeLines="120" w:before="288" w:afterLines="120" w:after="288" w:line="312" w:lineRule="auto"/>
        <w:jc w:val="center"/>
        <w:rPr>
          <w:rFonts w:ascii="Arial" w:hAnsi="Arial" w:cs="Arial"/>
          <w:b/>
          <w:bCs/>
          <w:sz w:val="22"/>
          <w:szCs w:val="22"/>
        </w:rPr>
      </w:pPr>
    </w:p>
    <w:p w14:paraId="5ED88777" w14:textId="77777777" w:rsidR="004D6971" w:rsidRDefault="004D6971" w:rsidP="006C43E9">
      <w:pPr>
        <w:spacing w:beforeLines="120" w:before="288" w:afterLines="120" w:after="288" w:line="312" w:lineRule="auto"/>
        <w:jc w:val="center"/>
        <w:rPr>
          <w:rFonts w:ascii="Arial" w:hAnsi="Arial" w:cs="Arial"/>
          <w:b/>
          <w:bCs/>
          <w:sz w:val="22"/>
          <w:szCs w:val="22"/>
        </w:rPr>
      </w:pPr>
    </w:p>
    <w:p w14:paraId="15A60B0D" w14:textId="77777777" w:rsidR="009309CE" w:rsidRDefault="009309CE" w:rsidP="006C43E9">
      <w:pPr>
        <w:spacing w:beforeLines="120" w:before="288" w:afterLines="120" w:after="288" w:line="312" w:lineRule="auto"/>
        <w:jc w:val="center"/>
        <w:rPr>
          <w:rFonts w:ascii="Arial" w:hAnsi="Arial" w:cs="Arial"/>
          <w:b/>
          <w:bCs/>
          <w:sz w:val="22"/>
          <w:szCs w:val="22"/>
        </w:rPr>
      </w:pPr>
    </w:p>
    <w:p w14:paraId="6931A88C" w14:textId="77777777" w:rsidR="009309CE" w:rsidRDefault="009309CE" w:rsidP="006C43E9">
      <w:pPr>
        <w:spacing w:beforeLines="120" w:before="288" w:afterLines="120" w:after="288" w:line="312" w:lineRule="auto"/>
        <w:jc w:val="center"/>
        <w:rPr>
          <w:rFonts w:ascii="Arial" w:hAnsi="Arial" w:cs="Arial"/>
          <w:b/>
          <w:bCs/>
          <w:sz w:val="22"/>
          <w:szCs w:val="22"/>
        </w:rPr>
      </w:pPr>
    </w:p>
    <w:p w14:paraId="17F98DA8" w14:textId="77777777" w:rsidR="009309CE" w:rsidRDefault="009309CE" w:rsidP="006C43E9">
      <w:pPr>
        <w:spacing w:beforeLines="120" w:before="288" w:afterLines="120" w:after="288" w:line="312" w:lineRule="auto"/>
        <w:jc w:val="center"/>
        <w:rPr>
          <w:rFonts w:ascii="Arial" w:hAnsi="Arial" w:cs="Arial"/>
          <w:b/>
          <w:bCs/>
          <w:sz w:val="22"/>
          <w:szCs w:val="22"/>
        </w:rPr>
      </w:pPr>
    </w:p>
    <w:p w14:paraId="14E6BC26" w14:textId="77777777" w:rsidR="004D6971" w:rsidRDefault="004D6971" w:rsidP="006C43E9">
      <w:pPr>
        <w:spacing w:beforeLines="120" w:before="288" w:afterLines="120" w:after="288" w:line="312" w:lineRule="auto"/>
        <w:jc w:val="center"/>
        <w:rPr>
          <w:rFonts w:ascii="Arial" w:hAnsi="Arial" w:cs="Arial"/>
          <w:b/>
          <w:bCs/>
          <w:sz w:val="22"/>
          <w:szCs w:val="22"/>
        </w:rPr>
      </w:pPr>
    </w:p>
    <w:p w14:paraId="59764A0B" w14:textId="77777777" w:rsidR="009309CE" w:rsidRDefault="009309CE" w:rsidP="006C43E9">
      <w:pPr>
        <w:spacing w:beforeLines="120" w:before="288" w:afterLines="120" w:after="288" w:line="312" w:lineRule="auto"/>
        <w:jc w:val="center"/>
        <w:rPr>
          <w:rFonts w:ascii="Arial" w:hAnsi="Arial" w:cs="Arial"/>
          <w:b/>
          <w:bCs/>
          <w:sz w:val="22"/>
          <w:szCs w:val="22"/>
        </w:rPr>
      </w:pPr>
    </w:p>
    <w:p w14:paraId="63258E5D" w14:textId="77777777" w:rsidR="009309CE" w:rsidRDefault="009309CE" w:rsidP="006C43E9">
      <w:pPr>
        <w:spacing w:beforeLines="120" w:before="288" w:afterLines="120" w:after="288" w:line="312" w:lineRule="auto"/>
        <w:jc w:val="center"/>
        <w:rPr>
          <w:rFonts w:ascii="Arial" w:hAnsi="Arial" w:cs="Arial"/>
          <w:b/>
          <w:bCs/>
          <w:sz w:val="22"/>
          <w:szCs w:val="22"/>
        </w:rPr>
      </w:pPr>
    </w:p>
    <w:p w14:paraId="746C933F" w14:textId="77777777" w:rsidR="009309CE" w:rsidRDefault="009309CE" w:rsidP="006C43E9">
      <w:pPr>
        <w:spacing w:beforeLines="120" w:before="288" w:afterLines="120" w:after="288" w:line="312" w:lineRule="auto"/>
        <w:jc w:val="center"/>
        <w:rPr>
          <w:rFonts w:ascii="Arial" w:hAnsi="Arial" w:cs="Arial"/>
          <w:b/>
          <w:bCs/>
          <w:sz w:val="22"/>
          <w:szCs w:val="22"/>
        </w:rPr>
      </w:pPr>
    </w:p>
    <w:p w14:paraId="0661D511" w14:textId="77777777" w:rsidR="009309CE" w:rsidRDefault="009309CE" w:rsidP="006C43E9">
      <w:pPr>
        <w:spacing w:beforeLines="120" w:before="288" w:afterLines="120" w:after="288" w:line="312" w:lineRule="auto"/>
        <w:jc w:val="center"/>
        <w:rPr>
          <w:rFonts w:ascii="Arial" w:hAnsi="Arial" w:cs="Arial"/>
          <w:b/>
          <w:bCs/>
          <w:sz w:val="22"/>
          <w:szCs w:val="22"/>
        </w:rPr>
      </w:pPr>
    </w:p>
    <w:p w14:paraId="3118D4C3" w14:textId="77777777" w:rsidR="009309CE" w:rsidRPr="001C2F48" w:rsidRDefault="009309CE" w:rsidP="003E72AF">
      <w:pPr>
        <w:spacing w:beforeLines="120" w:before="288" w:afterLines="120" w:after="288" w:line="312" w:lineRule="auto"/>
        <w:rPr>
          <w:rFonts w:ascii="Arial" w:hAnsi="Arial" w:cs="Arial"/>
          <w:b/>
          <w:bCs/>
          <w:sz w:val="22"/>
          <w:szCs w:val="22"/>
        </w:rPr>
      </w:pPr>
    </w:p>
    <w:p w14:paraId="2DBAD84D" w14:textId="77777777" w:rsidR="006C43E9" w:rsidRPr="001C2F48" w:rsidRDefault="006C43E9" w:rsidP="006C43E9">
      <w:pPr>
        <w:spacing w:line="360" w:lineRule="auto"/>
        <w:jc w:val="center"/>
        <w:rPr>
          <w:rFonts w:ascii="Arial" w:hAnsi="Arial" w:cs="Arial"/>
          <w:b/>
          <w:bCs/>
          <w:iCs/>
          <w:color w:val="000000"/>
          <w:sz w:val="22"/>
          <w:szCs w:val="22"/>
        </w:rPr>
      </w:pPr>
      <w:r w:rsidRPr="001C2F48">
        <w:rPr>
          <w:rFonts w:ascii="Arial" w:hAnsi="Arial" w:cs="Arial"/>
          <w:b/>
          <w:bCs/>
          <w:iCs/>
          <w:color w:val="000000"/>
          <w:sz w:val="22"/>
          <w:szCs w:val="22"/>
        </w:rPr>
        <w:lastRenderedPageBreak/>
        <w:t>ANEXO III</w:t>
      </w:r>
    </w:p>
    <w:p w14:paraId="7408D451" w14:textId="77777777" w:rsidR="006C43E9" w:rsidRPr="001C2F48" w:rsidRDefault="006C43E9" w:rsidP="006C43E9">
      <w:pPr>
        <w:spacing w:line="360" w:lineRule="auto"/>
        <w:jc w:val="center"/>
        <w:rPr>
          <w:rFonts w:ascii="Arial" w:hAnsi="Arial" w:cs="Arial"/>
          <w:sz w:val="22"/>
          <w:szCs w:val="22"/>
        </w:rPr>
      </w:pPr>
      <w:r w:rsidRPr="001C2F48">
        <w:rPr>
          <w:rFonts w:ascii="Arial" w:hAnsi="Arial" w:cs="Arial"/>
          <w:b/>
          <w:bCs/>
          <w:iCs/>
          <w:color w:val="000000"/>
          <w:sz w:val="22"/>
          <w:szCs w:val="22"/>
        </w:rPr>
        <w:t>ATA DE REGISTRO DE PREÇOS</w:t>
      </w:r>
    </w:p>
    <w:p w14:paraId="11C6192C" w14:textId="77777777" w:rsidR="006C43E9" w:rsidRPr="001C2F48" w:rsidRDefault="006C43E9" w:rsidP="006C43E9">
      <w:pPr>
        <w:widowControl w:val="0"/>
        <w:autoSpaceDE w:val="0"/>
        <w:autoSpaceDN w:val="0"/>
        <w:adjustRightInd w:val="0"/>
        <w:spacing w:line="360" w:lineRule="auto"/>
        <w:ind w:right="-15"/>
        <w:jc w:val="center"/>
        <w:rPr>
          <w:rFonts w:ascii="Arial" w:hAnsi="Arial" w:cs="Arial"/>
          <w:i/>
          <w:color w:val="FF0000"/>
          <w:sz w:val="22"/>
          <w:szCs w:val="22"/>
        </w:rPr>
      </w:pPr>
      <w:r w:rsidRPr="001C2F48">
        <w:rPr>
          <w:rFonts w:ascii="Arial" w:hAnsi="Arial" w:cs="Arial"/>
          <w:i/>
          <w:sz w:val="22"/>
          <w:szCs w:val="22"/>
        </w:rPr>
        <w:t>PREFEITURA MUNICIPAL DE ANTAS</w:t>
      </w:r>
      <w:r w:rsidRPr="001C2F48">
        <w:rPr>
          <w:rFonts w:ascii="Arial" w:hAnsi="Arial" w:cs="Arial"/>
          <w:i/>
          <w:color w:val="FF0000"/>
          <w:sz w:val="22"/>
          <w:szCs w:val="22"/>
        </w:rPr>
        <w:t xml:space="preserve"> </w:t>
      </w:r>
    </w:p>
    <w:p w14:paraId="77C05644"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 xml:space="preserve">ATA DE REGISTRO DE PREÇOS </w:t>
      </w:r>
    </w:p>
    <w:p w14:paraId="28BA7221" w14:textId="4CE07C8E" w:rsidR="006C43E9" w:rsidRPr="001C2F48" w:rsidRDefault="006C43E9" w:rsidP="006C43E9">
      <w:pPr>
        <w:widowControl w:val="0"/>
        <w:autoSpaceDE w:val="0"/>
        <w:autoSpaceDN w:val="0"/>
        <w:adjustRightInd w:val="0"/>
        <w:spacing w:line="360" w:lineRule="auto"/>
        <w:ind w:right="-30"/>
        <w:jc w:val="center"/>
        <w:rPr>
          <w:rFonts w:ascii="Arial" w:hAnsi="Arial" w:cs="Arial"/>
          <w:bCs/>
          <w:sz w:val="22"/>
          <w:szCs w:val="22"/>
        </w:rPr>
      </w:pPr>
      <w:r w:rsidRPr="001C2F48">
        <w:rPr>
          <w:rFonts w:ascii="Arial" w:hAnsi="Arial" w:cs="Arial"/>
          <w:bCs/>
          <w:sz w:val="22"/>
          <w:szCs w:val="22"/>
        </w:rPr>
        <w:t>N.º 00</w:t>
      </w:r>
      <w:r w:rsidR="009309CE">
        <w:rPr>
          <w:rFonts w:ascii="Arial" w:hAnsi="Arial" w:cs="Arial"/>
          <w:bCs/>
          <w:sz w:val="22"/>
          <w:szCs w:val="22"/>
        </w:rPr>
        <w:t>3</w:t>
      </w:r>
      <w:r w:rsidRPr="001C2F48">
        <w:rPr>
          <w:rFonts w:ascii="Arial" w:hAnsi="Arial" w:cs="Arial"/>
          <w:bCs/>
          <w:sz w:val="22"/>
          <w:szCs w:val="22"/>
        </w:rPr>
        <w:t>/2024</w:t>
      </w:r>
    </w:p>
    <w:p w14:paraId="41087212" w14:textId="2B1062CE" w:rsidR="006C43E9" w:rsidRPr="00797709" w:rsidRDefault="006C43E9" w:rsidP="00797709">
      <w:pPr>
        <w:widowControl w:val="0"/>
        <w:tabs>
          <w:tab w:val="center" w:pos="4779"/>
          <w:tab w:val="right" w:pos="9198"/>
        </w:tabs>
        <w:autoSpaceDE w:val="0"/>
        <w:autoSpaceDN w:val="0"/>
        <w:adjustRightInd w:val="0"/>
        <w:spacing w:before="120" w:after="120" w:line="276" w:lineRule="auto"/>
        <w:ind w:right="-28"/>
        <w:jc w:val="both"/>
        <w:rPr>
          <w:rFonts w:ascii="Arial" w:hAnsi="Arial" w:cs="Arial"/>
          <w:sz w:val="22"/>
          <w:szCs w:val="22"/>
        </w:rPr>
      </w:pPr>
      <w:r w:rsidRPr="001C2F48">
        <w:rPr>
          <w:rFonts w:ascii="Arial" w:hAnsi="Arial" w:cs="Arial"/>
          <w:bCs/>
          <w:sz w:val="22"/>
          <w:szCs w:val="22"/>
        </w:rPr>
        <w:t>A Prefeitura Municipal de Antas,</w:t>
      </w:r>
      <w:r w:rsidR="00DE5E68" w:rsidRPr="001C2F48">
        <w:rPr>
          <w:rFonts w:ascii="Arial" w:hAnsi="Arial" w:cs="Arial"/>
          <w:bCs/>
          <w:sz w:val="22"/>
          <w:szCs w:val="22"/>
        </w:rPr>
        <w:t xml:space="preserve"> </w:t>
      </w:r>
      <w:r w:rsidR="00DE5E68" w:rsidRPr="001C2F48">
        <w:rPr>
          <w:rFonts w:ascii="Arial" w:hAnsi="Arial" w:cs="Arial"/>
          <w:iCs/>
          <w:sz w:val="22"/>
          <w:szCs w:val="22"/>
        </w:rPr>
        <w:t xml:space="preserve">através do </w:t>
      </w:r>
      <w:r w:rsidR="00DE5E68" w:rsidRPr="001C2F48">
        <w:rPr>
          <w:rFonts w:ascii="Arial" w:hAnsi="Arial" w:cs="Arial"/>
          <w:b/>
          <w:iCs/>
          <w:sz w:val="22"/>
          <w:szCs w:val="22"/>
        </w:rPr>
        <w:t>FUNDO MUNICIPAL DE SAÚDE,</w:t>
      </w:r>
      <w:r w:rsidRPr="001C2F48">
        <w:rPr>
          <w:rFonts w:ascii="Arial" w:hAnsi="Arial" w:cs="Arial"/>
          <w:bCs/>
          <w:color w:val="FF0000"/>
          <w:sz w:val="22"/>
          <w:szCs w:val="22"/>
        </w:rPr>
        <w:t xml:space="preserve"> </w:t>
      </w:r>
      <w:r w:rsidRPr="001C2F48">
        <w:rPr>
          <w:rFonts w:ascii="Arial" w:hAnsi="Arial" w:cs="Arial"/>
          <w:bCs/>
          <w:sz w:val="22"/>
          <w:szCs w:val="22"/>
        </w:rPr>
        <w:t xml:space="preserve">com endereço à </w:t>
      </w:r>
      <w:r w:rsidR="00DE5E68" w:rsidRPr="001C2F48">
        <w:rPr>
          <w:rFonts w:ascii="Arial" w:hAnsi="Arial" w:cs="Arial"/>
          <w:b/>
          <w:sz w:val="22"/>
          <w:szCs w:val="22"/>
        </w:rPr>
        <w:t>RUA JOÃO NILO, S/Nº, TÉRREO, CENTRO</w:t>
      </w:r>
      <w:r w:rsidR="00DE5E68" w:rsidRPr="001C2F48">
        <w:rPr>
          <w:rFonts w:ascii="Arial" w:hAnsi="Arial" w:cs="Arial"/>
          <w:b/>
          <w:iCs/>
          <w:color w:val="000000"/>
          <w:sz w:val="22"/>
          <w:szCs w:val="22"/>
        </w:rPr>
        <w:t>, ANTAS/BA</w:t>
      </w:r>
      <w:r w:rsidR="00DE5E68" w:rsidRPr="001C2F48">
        <w:rPr>
          <w:rFonts w:ascii="Arial" w:hAnsi="Arial" w:cs="Arial"/>
          <w:iCs/>
          <w:color w:val="000000"/>
          <w:sz w:val="22"/>
          <w:szCs w:val="22"/>
        </w:rPr>
        <w:t xml:space="preserve">, </w:t>
      </w:r>
      <w:r w:rsidR="00DE5E68" w:rsidRPr="001C2F48">
        <w:rPr>
          <w:rFonts w:ascii="Arial" w:hAnsi="Arial" w:cs="Arial"/>
          <w:sz w:val="22"/>
          <w:szCs w:val="22"/>
        </w:rPr>
        <w:t>CEP:</w:t>
      </w:r>
      <w:r w:rsidR="00DE5E68" w:rsidRPr="001C2F48">
        <w:rPr>
          <w:rFonts w:ascii="Arial" w:hAnsi="Arial" w:cs="Arial"/>
          <w:b/>
          <w:sz w:val="22"/>
          <w:szCs w:val="22"/>
        </w:rPr>
        <w:t xml:space="preserve"> 48.420-000</w:t>
      </w:r>
      <w:r w:rsidRPr="001C2F48">
        <w:rPr>
          <w:rFonts w:ascii="Arial" w:hAnsi="Arial" w:cs="Arial"/>
          <w:bCs/>
          <w:sz w:val="22"/>
          <w:szCs w:val="22"/>
        </w:rPr>
        <w:t xml:space="preserve">, inscrito no CNPJ sob o nº </w:t>
      </w:r>
      <w:r w:rsidR="00DE5E68" w:rsidRPr="001C2F48">
        <w:rPr>
          <w:rFonts w:ascii="Arial" w:hAnsi="Arial" w:cs="Arial"/>
          <w:b/>
          <w:sz w:val="22"/>
          <w:szCs w:val="22"/>
        </w:rPr>
        <w:t>11.454.934/0001-10</w:t>
      </w:r>
      <w:r w:rsidRPr="001C2F48">
        <w:rPr>
          <w:rFonts w:ascii="Arial" w:hAnsi="Arial" w:cs="Arial"/>
          <w:sz w:val="22"/>
          <w:szCs w:val="22"/>
        </w:rPr>
        <w:t>, neste ato representado(a) pelo(a) Prefeito Municipal o Sr. Manoel Sidônio Nascimento Nilo, considerando o julgamento da licitação na modalidade de pregão, na forma eletrônica, para REGISTRO DE PREÇOS nº 00</w:t>
      </w:r>
      <w:r w:rsidR="009309CE">
        <w:rPr>
          <w:rFonts w:ascii="Arial" w:hAnsi="Arial" w:cs="Arial"/>
          <w:sz w:val="22"/>
          <w:szCs w:val="22"/>
        </w:rPr>
        <w:t>4</w:t>
      </w:r>
      <w:r w:rsidRPr="001C2F48">
        <w:rPr>
          <w:rFonts w:ascii="Arial" w:hAnsi="Arial" w:cs="Arial"/>
          <w:sz w:val="22"/>
          <w:szCs w:val="22"/>
        </w:rPr>
        <w:t>/2024, publicada no ...... de ...../...../202....., processo administrativo n.º 0</w:t>
      </w:r>
      <w:r w:rsidR="009309CE">
        <w:rPr>
          <w:rFonts w:ascii="Arial" w:hAnsi="Arial" w:cs="Arial"/>
          <w:sz w:val="22"/>
          <w:szCs w:val="22"/>
        </w:rPr>
        <w:t>70</w:t>
      </w:r>
      <w:r w:rsidRPr="001C2F48">
        <w:rPr>
          <w:rFonts w:ascii="Arial" w:hAnsi="Arial" w:cs="Arial"/>
          <w:sz w:val="22"/>
          <w:szCs w:val="22"/>
        </w:rPr>
        <w:t>/2024,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009, de 02 de fevereiro de 2024, e em conformidade com as disposições a seguir:</w:t>
      </w:r>
    </w:p>
    <w:p w14:paraId="7C0CF2A1" w14:textId="77777777" w:rsidR="006C43E9" w:rsidRPr="001C2F48" w:rsidRDefault="006C43E9" w:rsidP="004C3E47">
      <w:pPr>
        <w:pStyle w:val="Nivel01"/>
        <w:numPr>
          <w:ilvl w:val="0"/>
          <w:numId w:val="19"/>
        </w:numPr>
      </w:pPr>
      <w:r w:rsidRPr="001C2F48">
        <w:t>DO OBJETO</w:t>
      </w:r>
    </w:p>
    <w:p w14:paraId="17C4FF61" w14:textId="048F86D3" w:rsidR="006C43E9" w:rsidRPr="001C2F48" w:rsidRDefault="006C43E9" w:rsidP="00126868">
      <w:pPr>
        <w:pStyle w:val="Nivel2"/>
        <w:numPr>
          <w:ilvl w:val="1"/>
          <w:numId w:val="19"/>
        </w:numPr>
        <w:autoSpaceDE w:val="0"/>
        <w:autoSpaceDN w:val="0"/>
        <w:adjustRightInd w:val="0"/>
        <w:ind w:left="0" w:firstLine="0"/>
        <w:rPr>
          <w:sz w:val="22"/>
          <w:szCs w:val="22"/>
        </w:rPr>
      </w:pPr>
      <w:r w:rsidRPr="001C2F48">
        <w:rPr>
          <w:sz w:val="22"/>
          <w:szCs w:val="22"/>
        </w:rPr>
        <w:t xml:space="preserve">A presente Ata tem por objeto o registro de preços para a </w:t>
      </w:r>
      <w:r w:rsidR="0005608D" w:rsidRPr="001C2F48">
        <w:rPr>
          <w:color w:val="000000" w:themeColor="text1"/>
          <w:sz w:val="22"/>
          <w:szCs w:val="22"/>
        </w:rPr>
        <w:t xml:space="preserve">eventual </w:t>
      </w:r>
      <w:r w:rsidR="00A12615" w:rsidRPr="00575417">
        <w:rPr>
          <w:sz w:val="22"/>
          <w:szCs w:val="22"/>
        </w:rPr>
        <w:t xml:space="preserve">confecção de próteses dentárias para suprir as necessidades da </w:t>
      </w:r>
      <w:r w:rsidR="00A12615">
        <w:rPr>
          <w:sz w:val="22"/>
          <w:szCs w:val="22"/>
        </w:rPr>
        <w:t>S</w:t>
      </w:r>
      <w:r w:rsidR="00A12615" w:rsidRPr="00575417">
        <w:rPr>
          <w:sz w:val="22"/>
          <w:szCs w:val="22"/>
        </w:rPr>
        <w:t xml:space="preserve">ecretaria </w:t>
      </w:r>
      <w:r w:rsidR="00A12615">
        <w:rPr>
          <w:sz w:val="22"/>
          <w:szCs w:val="22"/>
        </w:rPr>
        <w:t xml:space="preserve">de Saúde </w:t>
      </w:r>
      <w:r w:rsidR="00A12615" w:rsidRPr="00575417">
        <w:rPr>
          <w:sz w:val="22"/>
          <w:szCs w:val="22"/>
        </w:rPr>
        <w:t xml:space="preserve">do </w:t>
      </w:r>
      <w:r w:rsidR="00A12615">
        <w:rPr>
          <w:sz w:val="22"/>
          <w:szCs w:val="22"/>
        </w:rPr>
        <w:t>M</w:t>
      </w:r>
      <w:r w:rsidR="00A12615" w:rsidRPr="00575417">
        <w:rPr>
          <w:sz w:val="22"/>
          <w:szCs w:val="22"/>
        </w:rPr>
        <w:t xml:space="preserve">unicípio de </w:t>
      </w:r>
      <w:r w:rsidR="00A12615">
        <w:rPr>
          <w:sz w:val="22"/>
          <w:szCs w:val="22"/>
        </w:rPr>
        <w:t>A</w:t>
      </w:r>
      <w:r w:rsidR="00A12615" w:rsidRPr="00575417">
        <w:rPr>
          <w:sz w:val="22"/>
          <w:szCs w:val="22"/>
        </w:rPr>
        <w:t>ntas</w:t>
      </w:r>
      <w:r w:rsidRPr="001C2F48">
        <w:rPr>
          <w:sz w:val="22"/>
          <w:szCs w:val="22"/>
        </w:rPr>
        <w:t>, especificado(s) no(s) item(</w:t>
      </w:r>
      <w:proofErr w:type="spellStart"/>
      <w:proofErr w:type="gramStart"/>
      <w:r w:rsidRPr="001C2F48">
        <w:rPr>
          <w:sz w:val="22"/>
          <w:szCs w:val="22"/>
        </w:rPr>
        <w:t>ns</w:t>
      </w:r>
      <w:proofErr w:type="spellEnd"/>
      <w:r w:rsidRPr="001C2F48">
        <w:rPr>
          <w:sz w:val="22"/>
          <w:szCs w:val="22"/>
        </w:rPr>
        <w:t>)  Termo</w:t>
      </w:r>
      <w:proofErr w:type="gramEnd"/>
      <w:r w:rsidRPr="001C2F48">
        <w:rPr>
          <w:sz w:val="22"/>
          <w:szCs w:val="22"/>
        </w:rPr>
        <w:t xml:space="preserve"> de Referência, anexo </w:t>
      </w:r>
      <w:r w:rsidRPr="001C2F48">
        <w:rPr>
          <w:i/>
          <w:sz w:val="22"/>
          <w:szCs w:val="22"/>
        </w:rPr>
        <w:t>...... do edital de Licitação nº 00</w:t>
      </w:r>
      <w:r w:rsidR="00A12615">
        <w:rPr>
          <w:i/>
          <w:sz w:val="22"/>
          <w:szCs w:val="22"/>
        </w:rPr>
        <w:t>4</w:t>
      </w:r>
      <w:r w:rsidRPr="001C2F48">
        <w:rPr>
          <w:i/>
          <w:sz w:val="22"/>
          <w:szCs w:val="22"/>
        </w:rPr>
        <w:t>/2024</w:t>
      </w:r>
      <w:r w:rsidRPr="001C2F48">
        <w:rPr>
          <w:sz w:val="22"/>
          <w:szCs w:val="22"/>
        </w:rPr>
        <w:t>, que é parte integrante desta Ata, assim como as propostas cujos preços tenham sido registrados, independentemente de transcrição.</w:t>
      </w:r>
    </w:p>
    <w:p w14:paraId="7B85ED7F" w14:textId="77777777" w:rsidR="006C43E9" w:rsidRPr="001C2F48" w:rsidRDefault="006C43E9" w:rsidP="004C3E47">
      <w:pPr>
        <w:pStyle w:val="Nivel01"/>
        <w:numPr>
          <w:ilvl w:val="0"/>
          <w:numId w:val="19"/>
        </w:numPr>
      </w:pPr>
      <w:r w:rsidRPr="001C2F48">
        <w:t>DOS PREÇOS, ESPECIFICAÇÕES E QUANTITATIVOS</w:t>
      </w:r>
    </w:p>
    <w:p w14:paraId="5BF5295B" w14:textId="77777777" w:rsidR="006C43E9" w:rsidRPr="001C2F48" w:rsidRDefault="006C43E9" w:rsidP="00126868">
      <w:pPr>
        <w:pStyle w:val="Nivel2"/>
        <w:numPr>
          <w:ilvl w:val="1"/>
          <w:numId w:val="19"/>
        </w:numPr>
        <w:autoSpaceDE w:val="0"/>
        <w:autoSpaceDN w:val="0"/>
        <w:adjustRightInd w:val="0"/>
        <w:ind w:left="0" w:firstLine="0"/>
        <w:rPr>
          <w:sz w:val="22"/>
          <w:szCs w:val="22"/>
        </w:rPr>
      </w:pPr>
      <w:r w:rsidRPr="001C2F48">
        <w:rPr>
          <w:sz w:val="22"/>
          <w:szCs w:val="22"/>
        </w:rPr>
        <w:t xml:space="preserve">O preço registrado, as especificações do objeto, as quantidades mínimas e máximas de cada item, fornecedor(es) e as demais condições ofertadas na(s) proposta(s) são as que seguem: </w:t>
      </w:r>
    </w:p>
    <w:tbl>
      <w:tblPr>
        <w:tblW w:w="9781" w:type="dxa"/>
        <w:jc w:val="center"/>
        <w:tblLayout w:type="fixed"/>
        <w:tblCellMar>
          <w:left w:w="10" w:type="dxa"/>
          <w:right w:w="10" w:type="dxa"/>
        </w:tblCellMar>
        <w:tblLook w:val="0000" w:firstRow="0" w:lastRow="0" w:firstColumn="0" w:lastColumn="0" w:noHBand="0" w:noVBand="0"/>
      </w:tblPr>
      <w:tblGrid>
        <w:gridCol w:w="709"/>
        <w:gridCol w:w="4395"/>
        <w:gridCol w:w="708"/>
        <w:gridCol w:w="709"/>
        <w:gridCol w:w="851"/>
        <w:gridCol w:w="1417"/>
        <w:gridCol w:w="992"/>
      </w:tblGrid>
      <w:tr w:rsidR="006C43E9" w:rsidRPr="001C2F48" w14:paraId="7A85D014" w14:textId="77777777" w:rsidTr="00AD0F5B">
        <w:trPr>
          <w:trHeight w:val="51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67406A9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Item</w:t>
            </w:r>
          </w:p>
          <w:p w14:paraId="2D45F73A"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do</w:t>
            </w:r>
          </w:p>
          <w:p w14:paraId="702A33C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TR</w:t>
            </w:r>
          </w:p>
        </w:tc>
        <w:tc>
          <w:tcPr>
            <w:tcW w:w="9072" w:type="dxa"/>
            <w:gridSpan w:val="6"/>
            <w:tcBorders>
              <w:top w:val="single" w:sz="2" w:space="0" w:color="000000"/>
              <w:left w:val="single" w:sz="2" w:space="0" w:color="000000"/>
              <w:bottom w:val="single" w:sz="2" w:space="0" w:color="000000"/>
              <w:right w:val="single" w:sz="2" w:space="0" w:color="000000"/>
            </w:tcBorders>
          </w:tcPr>
          <w:p w14:paraId="1E112C9E"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sz w:val="22"/>
                <w:szCs w:val="22"/>
              </w:rPr>
            </w:pPr>
            <w:r w:rsidRPr="001C2F48">
              <w:rPr>
                <w:rFonts w:ascii="Arial" w:hAnsi="Arial" w:cs="Arial"/>
                <w:sz w:val="22"/>
                <w:szCs w:val="22"/>
              </w:rPr>
              <w:t xml:space="preserve">Fornecedor </w:t>
            </w:r>
            <w:r w:rsidRPr="001C2F48">
              <w:rPr>
                <w:rFonts w:ascii="Arial" w:hAnsi="Arial" w:cs="Arial"/>
                <w:i/>
                <w:sz w:val="22"/>
                <w:szCs w:val="22"/>
              </w:rPr>
              <w:t>(razão social, CNPJ/MF, endereço, contatos, representante)</w:t>
            </w:r>
          </w:p>
          <w:p w14:paraId="13E95C47"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
        </w:tc>
      </w:tr>
      <w:tr w:rsidR="006C43E9" w:rsidRPr="001C2F48" w14:paraId="442D7BD8" w14:textId="77777777" w:rsidTr="00AD0F5B">
        <w:trPr>
          <w:trHeight w:val="674"/>
          <w:jc w:val="center"/>
        </w:trPr>
        <w:tc>
          <w:tcPr>
            <w:tcW w:w="709" w:type="dxa"/>
            <w:tcBorders>
              <w:top w:val="nil"/>
              <w:left w:val="single" w:sz="2" w:space="0" w:color="000000"/>
              <w:bottom w:val="single" w:sz="2" w:space="0" w:color="000000"/>
              <w:right w:val="nil"/>
            </w:tcBorders>
            <w:vAlign w:val="center"/>
          </w:tcPr>
          <w:p w14:paraId="7A8C899F"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
        </w:tc>
        <w:tc>
          <w:tcPr>
            <w:tcW w:w="4395" w:type="dxa"/>
            <w:tcBorders>
              <w:top w:val="nil"/>
              <w:left w:val="single" w:sz="2" w:space="0" w:color="000000"/>
              <w:bottom w:val="single" w:sz="2" w:space="0" w:color="000000"/>
              <w:right w:val="nil"/>
            </w:tcBorders>
          </w:tcPr>
          <w:p w14:paraId="7C888A6D"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Especificação</w:t>
            </w:r>
          </w:p>
        </w:tc>
        <w:tc>
          <w:tcPr>
            <w:tcW w:w="708" w:type="dxa"/>
            <w:tcBorders>
              <w:top w:val="nil"/>
              <w:left w:val="single" w:sz="2" w:space="0" w:color="000000"/>
              <w:bottom w:val="single" w:sz="2" w:space="0" w:color="000000"/>
              <w:right w:val="nil"/>
            </w:tcBorders>
          </w:tcPr>
          <w:p w14:paraId="1D336692"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 xml:space="preserve">Marca </w:t>
            </w:r>
          </w:p>
          <w:p w14:paraId="57F2A2F7"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p>
        </w:tc>
        <w:tc>
          <w:tcPr>
            <w:tcW w:w="709" w:type="dxa"/>
            <w:tcBorders>
              <w:top w:val="nil"/>
              <w:left w:val="single" w:sz="2" w:space="0" w:color="000000"/>
              <w:bottom w:val="single" w:sz="2" w:space="0" w:color="000000"/>
              <w:right w:val="nil"/>
            </w:tcBorders>
          </w:tcPr>
          <w:p w14:paraId="1262B2DA"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Modelo</w:t>
            </w:r>
          </w:p>
          <w:p w14:paraId="6F7415DB"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p>
        </w:tc>
        <w:tc>
          <w:tcPr>
            <w:tcW w:w="851" w:type="dxa"/>
            <w:tcBorders>
              <w:top w:val="nil"/>
              <w:left w:val="single" w:sz="2" w:space="0" w:color="000000"/>
              <w:bottom w:val="single" w:sz="2" w:space="0" w:color="000000"/>
              <w:right w:val="nil"/>
            </w:tcBorders>
          </w:tcPr>
          <w:p w14:paraId="53776965"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Unidade</w:t>
            </w:r>
          </w:p>
        </w:tc>
        <w:tc>
          <w:tcPr>
            <w:tcW w:w="1417" w:type="dxa"/>
            <w:tcBorders>
              <w:top w:val="nil"/>
              <w:left w:val="single" w:sz="2" w:space="0" w:color="000000"/>
              <w:bottom w:val="single" w:sz="2" w:space="0" w:color="000000"/>
              <w:right w:val="nil"/>
            </w:tcBorders>
          </w:tcPr>
          <w:p w14:paraId="271324D4"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Quantidade</w:t>
            </w:r>
          </w:p>
        </w:tc>
        <w:tc>
          <w:tcPr>
            <w:tcW w:w="992" w:type="dxa"/>
            <w:tcBorders>
              <w:top w:val="nil"/>
              <w:left w:val="single" w:sz="2" w:space="0" w:color="000000"/>
              <w:bottom w:val="single" w:sz="2" w:space="0" w:color="000000"/>
              <w:right w:val="single" w:sz="4" w:space="0" w:color="auto"/>
            </w:tcBorders>
          </w:tcPr>
          <w:p w14:paraId="2478AA64"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Valor Un</w:t>
            </w:r>
          </w:p>
        </w:tc>
      </w:tr>
      <w:tr w:rsidR="00A12615" w:rsidRPr="001C2F48" w14:paraId="69E37009" w14:textId="77777777" w:rsidTr="00AD0F5B">
        <w:trPr>
          <w:trHeight w:val="174"/>
          <w:jc w:val="center"/>
        </w:trPr>
        <w:tc>
          <w:tcPr>
            <w:tcW w:w="709" w:type="dxa"/>
            <w:tcBorders>
              <w:top w:val="nil"/>
              <w:left w:val="single" w:sz="2" w:space="0" w:color="000000"/>
              <w:bottom w:val="single" w:sz="4" w:space="0" w:color="auto"/>
              <w:right w:val="nil"/>
            </w:tcBorders>
          </w:tcPr>
          <w:p w14:paraId="1FF4EC2E"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01</w:t>
            </w:r>
          </w:p>
        </w:tc>
        <w:tc>
          <w:tcPr>
            <w:tcW w:w="4395" w:type="dxa"/>
            <w:tcBorders>
              <w:top w:val="nil"/>
              <w:left w:val="single" w:sz="2" w:space="0" w:color="000000"/>
              <w:bottom w:val="single" w:sz="4" w:space="0" w:color="auto"/>
              <w:right w:val="nil"/>
            </w:tcBorders>
            <w:vAlign w:val="center"/>
          </w:tcPr>
          <w:p w14:paraId="12156AF8" w14:textId="2F85A344" w:rsidR="00A12615" w:rsidRPr="001C2F48" w:rsidRDefault="00A12615" w:rsidP="00A12615">
            <w:pPr>
              <w:rPr>
                <w:rFonts w:ascii="Arial" w:eastAsia="Times New Roman" w:hAnsi="Arial" w:cs="Arial"/>
                <w:color w:val="000000"/>
                <w:sz w:val="22"/>
                <w:szCs w:val="22"/>
              </w:rPr>
            </w:pPr>
            <w:r>
              <w:t xml:space="preserve">Prótese Parcial Mandibular Removível - Prótese Parcial Removível Odontológica intraoral em liga de cromo-cobalto, dento-muco-suportada ou dento-suportada indicada para reabilitar </w:t>
            </w:r>
            <w:r>
              <w:lastRenderedPageBreak/>
              <w:t xml:space="preserve">pacientes parcialmente desdentados na mandíbula,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708" w:type="dxa"/>
            <w:tcBorders>
              <w:top w:val="nil"/>
              <w:left w:val="single" w:sz="2" w:space="0" w:color="000000"/>
              <w:bottom w:val="single" w:sz="4" w:space="0" w:color="auto"/>
              <w:right w:val="nil"/>
            </w:tcBorders>
          </w:tcPr>
          <w:p w14:paraId="5AB55FCB"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709" w:type="dxa"/>
            <w:tcBorders>
              <w:top w:val="nil"/>
              <w:left w:val="single" w:sz="2" w:space="0" w:color="000000"/>
              <w:bottom w:val="single" w:sz="4" w:space="0" w:color="auto"/>
              <w:right w:val="nil"/>
            </w:tcBorders>
          </w:tcPr>
          <w:p w14:paraId="7B28D552"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851" w:type="dxa"/>
            <w:tcBorders>
              <w:top w:val="nil"/>
              <w:left w:val="single" w:sz="2" w:space="0" w:color="000000"/>
              <w:bottom w:val="single" w:sz="4" w:space="0" w:color="auto"/>
              <w:right w:val="nil"/>
            </w:tcBorders>
            <w:vAlign w:val="center"/>
          </w:tcPr>
          <w:p w14:paraId="688C9E2D" w14:textId="77777777" w:rsidR="00A12615" w:rsidRPr="001C2F48" w:rsidRDefault="00A12615" w:rsidP="00A12615">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 xml:space="preserve">unidade </w:t>
            </w:r>
          </w:p>
        </w:tc>
        <w:tc>
          <w:tcPr>
            <w:tcW w:w="1417" w:type="dxa"/>
            <w:tcBorders>
              <w:top w:val="nil"/>
              <w:left w:val="single" w:sz="2" w:space="0" w:color="000000"/>
              <w:bottom w:val="single" w:sz="4" w:space="0" w:color="auto"/>
              <w:right w:val="nil"/>
            </w:tcBorders>
            <w:vAlign w:val="center"/>
          </w:tcPr>
          <w:p w14:paraId="759D1A0F" w14:textId="72E7F8D5" w:rsidR="00A12615" w:rsidRPr="001C2F48" w:rsidRDefault="00A12615" w:rsidP="00A12615">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992" w:type="dxa"/>
            <w:tcBorders>
              <w:top w:val="nil"/>
              <w:left w:val="single" w:sz="2" w:space="0" w:color="000000"/>
              <w:bottom w:val="single" w:sz="4" w:space="0" w:color="auto"/>
              <w:right w:val="single" w:sz="4" w:space="0" w:color="auto"/>
            </w:tcBorders>
          </w:tcPr>
          <w:p w14:paraId="26FD9901"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r>
      <w:tr w:rsidR="00A12615" w:rsidRPr="001C2F48" w14:paraId="5FB3122F" w14:textId="77777777" w:rsidTr="00AD0F5B">
        <w:trPr>
          <w:trHeight w:val="174"/>
          <w:jc w:val="center"/>
        </w:trPr>
        <w:tc>
          <w:tcPr>
            <w:tcW w:w="709" w:type="dxa"/>
            <w:tcBorders>
              <w:top w:val="single" w:sz="4" w:space="0" w:color="auto"/>
              <w:left w:val="single" w:sz="4" w:space="0" w:color="auto"/>
              <w:bottom w:val="single" w:sz="4" w:space="0" w:color="auto"/>
              <w:right w:val="single" w:sz="4" w:space="0" w:color="auto"/>
            </w:tcBorders>
          </w:tcPr>
          <w:p w14:paraId="554DFDB5"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02</w:t>
            </w:r>
          </w:p>
        </w:tc>
        <w:tc>
          <w:tcPr>
            <w:tcW w:w="4395" w:type="dxa"/>
            <w:tcBorders>
              <w:top w:val="single" w:sz="4" w:space="0" w:color="auto"/>
              <w:left w:val="single" w:sz="4" w:space="0" w:color="auto"/>
              <w:bottom w:val="single" w:sz="4" w:space="0" w:color="auto"/>
              <w:right w:val="single" w:sz="4" w:space="0" w:color="auto"/>
            </w:tcBorders>
            <w:vAlign w:val="center"/>
          </w:tcPr>
          <w:p w14:paraId="2C0AECEF" w14:textId="34D546CA" w:rsidR="00A12615" w:rsidRPr="001C2F48" w:rsidRDefault="00A12615" w:rsidP="00A12615">
            <w:pPr>
              <w:rPr>
                <w:rFonts w:ascii="Arial" w:eastAsia="Times New Roman" w:hAnsi="Arial" w:cs="Arial"/>
                <w:color w:val="000000"/>
                <w:sz w:val="22"/>
                <w:szCs w:val="22"/>
              </w:rPr>
            </w:pPr>
            <w:r>
              <w:t xml:space="preserve">Prótese Parcial Maxilar Removível - Prótese Parcial Removível Odontológica intraoral em liga de cromo-cobalto, dento-muco-suportada ou dento-muco-suportada indicada para reabilitar pacientes parcialmente desdentados na maxila, confeccionadas com estrutura metálica do referido metal, com dentes artificiais de resina acrílica unidos a bases confeccionadas em resina acrílica </w:t>
            </w:r>
            <w:proofErr w:type="spellStart"/>
            <w:r>
              <w:t>termopolimerizável</w:t>
            </w:r>
            <w:proofErr w:type="spellEnd"/>
            <w:r>
              <w:t xml:space="preserve"> e à estrutura metálica. Este produto é obtido a partir de modelos de gesso tipo IV que reproduzem as arcadas e os rebordos residuais dos pacientes.</w:t>
            </w:r>
          </w:p>
        </w:tc>
        <w:tc>
          <w:tcPr>
            <w:tcW w:w="708" w:type="dxa"/>
            <w:tcBorders>
              <w:top w:val="single" w:sz="4" w:space="0" w:color="auto"/>
              <w:left w:val="single" w:sz="4" w:space="0" w:color="auto"/>
              <w:bottom w:val="single" w:sz="4" w:space="0" w:color="auto"/>
              <w:right w:val="single" w:sz="4" w:space="0" w:color="auto"/>
            </w:tcBorders>
          </w:tcPr>
          <w:p w14:paraId="3A30610B"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709" w:type="dxa"/>
            <w:tcBorders>
              <w:top w:val="single" w:sz="4" w:space="0" w:color="auto"/>
              <w:left w:val="single" w:sz="4" w:space="0" w:color="auto"/>
              <w:bottom w:val="single" w:sz="4" w:space="0" w:color="auto"/>
              <w:right w:val="single" w:sz="4" w:space="0" w:color="auto"/>
            </w:tcBorders>
          </w:tcPr>
          <w:p w14:paraId="6D07C320"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DD5A48D" w14:textId="77777777" w:rsidR="00A12615" w:rsidRPr="001C2F48" w:rsidRDefault="00A12615" w:rsidP="00A12615">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 xml:space="preserve">unidade </w:t>
            </w:r>
          </w:p>
        </w:tc>
        <w:tc>
          <w:tcPr>
            <w:tcW w:w="1417" w:type="dxa"/>
            <w:tcBorders>
              <w:top w:val="single" w:sz="4" w:space="0" w:color="auto"/>
              <w:left w:val="single" w:sz="4" w:space="0" w:color="auto"/>
              <w:bottom w:val="single" w:sz="4" w:space="0" w:color="auto"/>
              <w:right w:val="single" w:sz="4" w:space="0" w:color="auto"/>
            </w:tcBorders>
            <w:vAlign w:val="center"/>
          </w:tcPr>
          <w:p w14:paraId="68168DDC" w14:textId="25207904" w:rsidR="00A12615" w:rsidRPr="001C2F48" w:rsidRDefault="00A12615" w:rsidP="00A12615">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992" w:type="dxa"/>
            <w:tcBorders>
              <w:top w:val="single" w:sz="4" w:space="0" w:color="auto"/>
              <w:left w:val="single" w:sz="4" w:space="0" w:color="auto"/>
              <w:bottom w:val="single" w:sz="4" w:space="0" w:color="auto"/>
              <w:right w:val="single" w:sz="4" w:space="0" w:color="auto"/>
            </w:tcBorders>
          </w:tcPr>
          <w:p w14:paraId="444D2C8E"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r>
      <w:tr w:rsidR="00A12615" w:rsidRPr="001C2F48" w14:paraId="2E60DB35" w14:textId="77777777" w:rsidTr="00AD0F5B">
        <w:trPr>
          <w:trHeight w:val="174"/>
          <w:jc w:val="center"/>
        </w:trPr>
        <w:tc>
          <w:tcPr>
            <w:tcW w:w="709" w:type="dxa"/>
            <w:tcBorders>
              <w:top w:val="single" w:sz="4" w:space="0" w:color="auto"/>
              <w:left w:val="single" w:sz="4" w:space="0" w:color="auto"/>
              <w:bottom w:val="single" w:sz="4" w:space="0" w:color="auto"/>
              <w:right w:val="single" w:sz="4" w:space="0" w:color="auto"/>
            </w:tcBorders>
          </w:tcPr>
          <w:p w14:paraId="73CD83AA"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03</w:t>
            </w:r>
          </w:p>
        </w:tc>
        <w:tc>
          <w:tcPr>
            <w:tcW w:w="4395" w:type="dxa"/>
            <w:tcBorders>
              <w:top w:val="single" w:sz="4" w:space="0" w:color="auto"/>
              <w:left w:val="single" w:sz="4" w:space="0" w:color="auto"/>
              <w:bottom w:val="single" w:sz="4" w:space="0" w:color="auto"/>
              <w:right w:val="single" w:sz="4" w:space="0" w:color="auto"/>
            </w:tcBorders>
            <w:vAlign w:val="center"/>
          </w:tcPr>
          <w:p w14:paraId="2E4114DC" w14:textId="75097A1D" w:rsidR="00A12615" w:rsidRPr="001C2F48" w:rsidRDefault="00A12615" w:rsidP="00A12615">
            <w:pPr>
              <w:rPr>
                <w:rFonts w:ascii="Arial" w:eastAsia="Times New Roman" w:hAnsi="Arial" w:cs="Arial"/>
                <w:color w:val="000000"/>
                <w:sz w:val="22"/>
                <w:szCs w:val="22"/>
              </w:rPr>
            </w:pPr>
            <w:r>
              <w:t xml:space="preserve">Prótese Total Mandibular – Prótese Total Removível Odontológica muco-suportada, indicada para reabilitar pacientes totalmente desdentados na mandíbula. Estas Próteses Odontológicas deverão ser confeccionadas com dentes artificiais de resina acrílica, unidos a bases </w:t>
            </w:r>
            <w:r>
              <w:lastRenderedPageBreak/>
              <w:t xml:space="preserve">individualizadas confeccionadas em resina acrílica </w:t>
            </w:r>
            <w:proofErr w:type="spellStart"/>
            <w:r>
              <w:t>termopolimerizável</w:t>
            </w:r>
            <w:proofErr w:type="spellEnd"/>
            <w:r>
              <w:t>, obtidas a partir de modelos de gesso tipo IV que reproduz os rebordos residuais dos pacientes.</w:t>
            </w:r>
          </w:p>
        </w:tc>
        <w:tc>
          <w:tcPr>
            <w:tcW w:w="708" w:type="dxa"/>
            <w:tcBorders>
              <w:top w:val="single" w:sz="4" w:space="0" w:color="auto"/>
              <w:left w:val="single" w:sz="4" w:space="0" w:color="auto"/>
              <w:bottom w:val="single" w:sz="4" w:space="0" w:color="auto"/>
              <w:right w:val="single" w:sz="4" w:space="0" w:color="auto"/>
            </w:tcBorders>
          </w:tcPr>
          <w:p w14:paraId="11C9F864"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709" w:type="dxa"/>
            <w:tcBorders>
              <w:top w:val="single" w:sz="4" w:space="0" w:color="auto"/>
              <w:left w:val="single" w:sz="4" w:space="0" w:color="auto"/>
              <w:bottom w:val="single" w:sz="4" w:space="0" w:color="auto"/>
              <w:right w:val="single" w:sz="4" w:space="0" w:color="auto"/>
            </w:tcBorders>
          </w:tcPr>
          <w:p w14:paraId="0C4ADE36"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F3B74D7" w14:textId="77777777" w:rsidR="00A12615" w:rsidRPr="001C2F48" w:rsidRDefault="00A12615" w:rsidP="00A12615">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 xml:space="preserve">unidade </w:t>
            </w:r>
          </w:p>
        </w:tc>
        <w:tc>
          <w:tcPr>
            <w:tcW w:w="1417" w:type="dxa"/>
            <w:tcBorders>
              <w:top w:val="single" w:sz="4" w:space="0" w:color="auto"/>
              <w:left w:val="single" w:sz="4" w:space="0" w:color="auto"/>
              <w:bottom w:val="single" w:sz="4" w:space="0" w:color="auto"/>
              <w:right w:val="single" w:sz="4" w:space="0" w:color="auto"/>
            </w:tcBorders>
            <w:vAlign w:val="center"/>
          </w:tcPr>
          <w:p w14:paraId="16FE30ED" w14:textId="52EF8D4A" w:rsidR="00A12615" w:rsidRPr="001C2F48" w:rsidRDefault="00A12615" w:rsidP="00A12615">
            <w:pPr>
              <w:jc w:val="center"/>
              <w:rPr>
                <w:rFonts w:ascii="Arial" w:eastAsia="Times New Roman" w:hAnsi="Arial" w:cs="Arial"/>
                <w:color w:val="000000"/>
                <w:sz w:val="22"/>
                <w:szCs w:val="22"/>
              </w:rPr>
            </w:pPr>
            <w:r>
              <w:rPr>
                <w:rFonts w:ascii="Arial" w:eastAsia="Times New Roman" w:hAnsi="Arial" w:cs="Arial"/>
                <w:color w:val="000000"/>
                <w:sz w:val="22"/>
                <w:szCs w:val="22"/>
              </w:rPr>
              <w:t>200</w:t>
            </w:r>
          </w:p>
        </w:tc>
        <w:tc>
          <w:tcPr>
            <w:tcW w:w="992" w:type="dxa"/>
            <w:tcBorders>
              <w:top w:val="single" w:sz="4" w:space="0" w:color="auto"/>
              <w:left w:val="single" w:sz="4" w:space="0" w:color="auto"/>
              <w:bottom w:val="single" w:sz="4" w:space="0" w:color="auto"/>
              <w:right w:val="single" w:sz="4" w:space="0" w:color="auto"/>
            </w:tcBorders>
          </w:tcPr>
          <w:p w14:paraId="30A7BF41"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r>
      <w:tr w:rsidR="00A12615" w:rsidRPr="001C2F48" w14:paraId="416B1DC9" w14:textId="77777777" w:rsidTr="00AD0F5B">
        <w:trPr>
          <w:trHeight w:val="174"/>
          <w:jc w:val="center"/>
        </w:trPr>
        <w:tc>
          <w:tcPr>
            <w:tcW w:w="709" w:type="dxa"/>
            <w:tcBorders>
              <w:top w:val="single" w:sz="4" w:space="0" w:color="auto"/>
              <w:left w:val="single" w:sz="4" w:space="0" w:color="auto"/>
              <w:bottom w:val="single" w:sz="4" w:space="0" w:color="auto"/>
              <w:right w:val="single" w:sz="4" w:space="0" w:color="auto"/>
            </w:tcBorders>
          </w:tcPr>
          <w:p w14:paraId="54C65BBE"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04</w:t>
            </w:r>
          </w:p>
        </w:tc>
        <w:tc>
          <w:tcPr>
            <w:tcW w:w="4395" w:type="dxa"/>
            <w:tcBorders>
              <w:top w:val="single" w:sz="4" w:space="0" w:color="auto"/>
              <w:left w:val="single" w:sz="4" w:space="0" w:color="auto"/>
              <w:bottom w:val="single" w:sz="4" w:space="0" w:color="auto"/>
              <w:right w:val="single" w:sz="4" w:space="0" w:color="auto"/>
            </w:tcBorders>
            <w:vAlign w:val="center"/>
          </w:tcPr>
          <w:p w14:paraId="58BA598B" w14:textId="079E965C" w:rsidR="00A12615" w:rsidRPr="001C2F48" w:rsidRDefault="00A12615" w:rsidP="00A12615">
            <w:pPr>
              <w:rPr>
                <w:rFonts w:ascii="Arial" w:eastAsia="Times New Roman" w:hAnsi="Arial" w:cs="Arial"/>
                <w:color w:val="000000"/>
                <w:sz w:val="22"/>
                <w:szCs w:val="22"/>
              </w:rPr>
            </w:pPr>
            <w:r>
              <w:t xml:space="preserve">Prótese Total Maxilar – Prótese Total Removível Odontológica muco-suportada, indicada para reabilitar pacientes totalmente desdentados na maxila. Estas Próteses Odontológicas deverão ser confeccionadas com dentes artificiais de resina acrílica, unidos a bases individualizadas confeccionadas em resina acrílica </w:t>
            </w:r>
            <w:proofErr w:type="spellStart"/>
            <w:r>
              <w:t>termopolimerizável</w:t>
            </w:r>
            <w:proofErr w:type="spellEnd"/>
            <w:r>
              <w:t>, obtidas a partir de modelos de gesso tipo IV que reproduz os rebordos residuais dos pacientes.</w:t>
            </w:r>
          </w:p>
        </w:tc>
        <w:tc>
          <w:tcPr>
            <w:tcW w:w="708" w:type="dxa"/>
            <w:tcBorders>
              <w:top w:val="single" w:sz="4" w:space="0" w:color="auto"/>
              <w:left w:val="single" w:sz="4" w:space="0" w:color="auto"/>
              <w:bottom w:val="single" w:sz="4" w:space="0" w:color="auto"/>
              <w:right w:val="single" w:sz="4" w:space="0" w:color="auto"/>
            </w:tcBorders>
          </w:tcPr>
          <w:p w14:paraId="000A1B51"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709" w:type="dxa"/>
            <w:tcBorders>
              <w:top w:val="single" w:sz="4" w:space="0" w:color="auto"/>
              <w:left w:val="single" w:sz="4" w:space="0" w:color="auto"/>
              <w:bottom w:val="single" w:sz="4" w:space="0" w:color="auto"/>
              <w:right w:val="single" w:sz="4" w:space="0" w:color="auto"/>
            </w:tcBorders>
          </w:tcPr>
          <w:p w14:paraId="1EC6A288"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5560669" w14:textId="77777777" w:rsidR="00A12615" w:rsidRPr="001C2F48" w:rsidRDefault="00A12615" w:rsidP="00A12615">
            <w:pPr>
              <w:jc w:val="center"/>
              <w:rPr>
                <w:rFonts w:ascii="Arial" w:eastAsia="Times New Roman" w:hAnsi="Arial" w:cs="Arial"/>
                <w:color w:val="000000"/>
                <w:sz w:val="22"/>
                <w:szCs w:val="22"/>
              </w:rPr>
            </w:pPr>
            <w:r w:rsidRPr="001C2F48">
              <w:rPr>
                <w:rFonts w:ascii="Arial" w:eastAsia="Times New Roman" w:hAnsi="Arial" w:cs="Arial"/>
                <w:color w:val="000000"/>
                <w:sz w:val="22"/>
                <w:szCs w:val="22"/>
              </w:rPr>
              <w:t xml:space="preserve">unidade </w:t>
            </w:r>
          </w:p>
        </w:tc>
        <w:tc>
          <w:tcPr>
            <w:tcW w:w="1417" w:type="dxa"/>
            <w:tcBorders>
              <w:top w:val="single" w:sz="4" w:space="0" w:color="auto"/>
              <w:left w:val="single" w:sz="4" w:space="0" w:color="auto"/>
              <w:bottom w:val="single" w:sz="4" w:space="0" w:color="auto"/>
              <w:right w:val="single" w:sz="4" w:space="0" w:color="auto"/>
            </w:tcBorders>
            <w:vAlign w:val="center"/>
          </w:tcPr>
          <w:p w14:paraId="1040CACE" w14:textId="2FF3A9FD" w:rsidR="00A12615" w:rsidRPr="001C2F48" w:rsidRDefault="00A12615" w:rsidP="00A12615">
            <w:pPr>
              <w:jc w:val="center"/>
              <w:rPr>
                <w:rFonts w:ascii="Arial" w:eastAsia="Times New Roman" w:hAnsi="Arial" w:cs="Arial"/>
                <w:color w:val="000000"/>
                <w:sz w:val="22"/>
                <w:szCs w:val="22"/>
              </w:rPr>
            </w:pPr>
            <w:r>
              <w:rPr>
                <w:rFonts w:ascii="Arial" w:eastAsia="Times New Roman" w:hAnsi="Arial" w:cs="Arial"/>
                <w:color w:val="000000"/>
                <w:sz w:val="22"/>
                <w:szCs w:val="22"/>
              </w:rPr>
              <w:t>250</w:t>
            </w:r>
          </w:p>
        </w:tc>
        <w:tc>
          <w:tcPr>
            <w:tcW w:w="992" w:type="dxa"/>
            <w:tcBorders>
              <w:top w:val="single" w:sz="4" w:space="0" w:color="auto"/>
              <w:left w:val="single" w:sz="4" w:space="0" w:color="auto"/>
              <w:bottom w:val="single" w:sz="4" w:space="0" w:color="auto"/>
              <w:right w:val="single" w:sz="4" w:space="0" w:color="auto"/>
            </w:tcBorders>
          </w:tcPr>
          <w:p w14:paraId="20B10074" w14:textId="77777777" w:rsidR="00A12615" w:rsidRPr="001C2F48" w:rsidRDefault="00A12615" w:rsidP="00A12615">
            <w:pPr>
              <w:widowControl w:val="0"/>
              <w:autoSpaceDE w:val="0"/>
              <w:autoSpaceDN w:val="0"/>
              <w:adjustRightInd w:val="0"/>
              <w:spacing w:line="360" w:lineRule="auto"/>
              <w:ind w:right="-30"/>
              <w:jc w:val="both"/>
              <w:rPr>
                <w:rFonts w:ascii="Arial" w:hAnsi="Arial" w:cs="Arial"/>
                <w:sz w:val="22"/>
                <w:szCs w:val="22"/>
              </w:rPr>
            </w:pPr>
          </w:p>
        </w:tc>
      </w:tr>
    </w:tbl>
    <w:p w14:paraId="740713CC" w14:textId="77777777" w:rsidR="006C43E9" w:rsidRPr="001C2F48" w:rsidRDefault="006C43E9" w:rsidP="006C43E9">
      <w:pPr>
        <w:spacing w:line="360" w:lineRule="auto"/>
        <w:rPr>
          <w:rFonts w:ascii="Arial" w:hAnsi="Arial" w:cs="Arial"/>
          <w:sz w:val="22"/>
          <w:szCs w:val="22"/>
          <w:lang w:eastAsia="en-US"/>
        </w:rPr>
      </w:pPr>
    </w:p>
    <w:p w14:paraId="4E8F7C29" w14:textId="77777777" w:rsidR="006C43E9" w:rsidRPr="001C2F48" w:rsidRDefault="006C43E9" w:rsidP="004C3E47">
      <w:pPr>
        <w:pStyle w:val="Nivel01"/>
        <w:numPr>
          <w:ilvl w:val="0"/>
          <w:numId w:val="19"/>
        </w:numPr>
      </w:pPr>
      <w:r w:rsidRPr="001C2F48">
        <w:t>ÓRGÃO GERENCIADOR E PARTICIPANTE(S)</w:t>
      </w:r>
    </w:p>
    <w:p w14:paraId="719AFEE4" w14:textId="77777777" w:rsidR="006C43E9" w:rsidRPr="001C2F48" w:rsidRDefault="006C43E9" w:rsidP="00126868">
      <w:pPr>
        <w:pStyle w:val="Nivel2"/>
        <w:numPr>
          <w:ilvl w:val="1"/>
          <w:numId w:val="19"/>
        </w:numPr>
        <w:autoSpaceDE w:val="0"/>
        <w:autoSpaceDN w:val="0"/>
        <w:adjustRightInd w:val="0"/>
        <w:ind w:left="0" w:firstLine="0"/>
        <w:rPr>
          <w:sz w:val="22"/>
          <w:szCs w:val="22"/>
        </w:rPr>
      </w:pPr>
      <w:r w:rsidRPr="001C2F48">
        <w:rPr>
          <w:sz w:val="22"/>
          <w:szCs w:val="22"/>
        </w:rPr>
        <w:t xml:space="preserve">O órgão gerenciador será a </w:t>
      </w:r>
      <w:r w:rsidR="0005608D" w:rsidRPr="001C2F48">
        <w:rPr>
          <w:sz w:val="22"/>
          <w:szCs w:val="22"/>
        </w:rPr>
        <w:t>Secretaria</w:t>
      </w:r>
      <w:r w:rsidRPr="001C2F48">
        <w:rPr>
          <w:sz w:val="22"/>
          <w:szCs w:val="22"/>
        </w:rPr>
        <w:t xml:space="preserve"> Municipal de </w:t>
      </w:r>
      <w:r w:rsidR="0005608D" w:rsidRPr="001C2F48">
        <w:rPr>
          <w:sz w:val="22"/>
          <w:szCs w:val="22"/>
        </w:rPr>
        <w:t>Saúde</w:t>
      </w:r>
      <w:r w:rsidRPr="001C2F48">
        <w:rPr>
          <w:sz w:val="22"/>
          <w:szCs w:val="22"/>
        </w:rPr>
        <w:t>.</w:t>
      </w:r>
    </w:p>
    <w:p w14:paraId="62317467" w14:textId="77777777" w:rsidR="006C43E9" w:rsidRPr="001C2F48" w:rsidRDefault="006C43E9" w:rsidP="00126868">
      <w:pPr>
        <w:pStyle w:val="Nvel2-Red"/>
        <w:numPr>
          <w:ilvl w:val="1"/>
          <w:numId w:val="19"/>
        </w:numPr>
        <w:autoSpaceDE w:val="0"/>
        <w:autoSpaceDN w:val="0"/>
        <w:adjustRightInd w:val="0"/>
        <w:ind w:left="0" w:firstLine="0"/>
        <w:rPr>
          <w:i w:val="0"/>
          <w:iCs w:val="0"/>
          <w:sz w:val="22"/>
          <w:szCs w:val="22"/>
        </w:rPr>
      </w:pPr>
      <w:r w:rsidRPr="001C2F48">
        <w:rPr>
          <w:i w:val="0"/>
          <w:iCs w:val="0"/>
          <w:color w:val="auto"/>
          <w:sz w:val="22"/>
          <w:szCs w:val="22"/>
        </w:rPr>
        <w:t>Além do gerenciador, são órgãos e entidades públicas participantes do registro de preços: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6C43E9" w:rsidRPr="001C2F48" w14:paraId="298D3C34" w14:textId="77777777" w:rsidTr="009C0814">
        <w:trPr>
          <w:jc w:val="center"/>
        </w:trPr>
        <w:tc>
          <w:tcPr>
            <w:tcW w:w="2244" w:type="dxa"/>
          </w:tcPr>
          <w:p w14:paraId="1E4B6BC3" w14:textId="77777777" w:rsidR="006C43E9" w:rsidRPr="001C2F48" w:rsidRDefault="006C43E9" w:rsidP="0005608D">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Ite</w:t>
            </w:r>
            <w:r w:rsidR="0005608D" w:rsidRPr="001C2F48">
              <w:rPr>
                <w:rFonts w:ascii="Arial" w:hAnsi="Arial" w:cs="Arial"/>
                <w:i/>
                <w:iCs/>
                <w:sz w:val="22"/>
                <w:szCs w:val="22"/>
              </w:rPr>
              <w:t>ns</w:t>
            </w:r>
            <w:r w:rsidRPr="001C2F48">
              <w:rPr>
                <w:rFonts w:ascii="Arial" w:hAnsi="Arial" w:cs="Arial"/>
                <w:i/>
                <w:iCs/>
                <w:sz w:val="22"/>
                <w:szCs w:val="22"/>
              </w:rPr>
              <w:t xml:space="preserve"> nº </w:t>
            </w:r>
          </w:p>
        </w:tc>
        <w:tc>
          <w:tcPr>
            <w:tcW w:w="2244" w:type="dxa"/>
          </w:tcPr>
          <w:p w14:paraId="4E71D13C"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Órgãos Participantes</w:t>
            </w:r>
          </w:p>
        </w:tc>
        <w:tc>
          <w:tcPr>
            <w:tcW w:w="2245" w:type="dxa"/>
          </w:tcPr>
          <w:p w14:paraId="7F74C9E1"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Unidade</w:t>
            </w:r>
          </w:p>
        </w:tc>
        <w:tc>
          <w:tcPr>
            <w:tcW w:w="2245" w:type="dxa"/>
          </w:tcPr>
          <w:p w14:paraId="3E71A9D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Quantidade</w:t>
            </w:r>
          </w:p>
        </w:tc>
      </w:tr>
      <w:tr w:rsidR="006C43E9" w:rsidRPr="001C2F48" w14:paraId="49FBE478" w14:textId="77777777" w:rsidTr="009C0814">
        <w:trPr>
          <w:jc w:val="center"/>
        </w:trPr>
        <w:tc>
          <w:tcPr>
            <w:tcW w:w="2244" w:type="dxa"/>
          </w:tcPr>
          <w:p w14:paraId="2A4B58FB" w14:textId="780B04DC"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01</w:t>
            </w:r>
            <w:r w:rsidR="0005608D" w:rsidRPr="001C2F48">
              <w:rPr>
                <w:rFonts w:ascii="Arial" w:hAnsi="Arial" w:cs="Arial"/>
                <w:i/>
                <w:iCs/>
                <w:sz w:val="22"/>
                <w:szCs w:val="22"/>
              </w:rPr>
              <w:t xml:space="preserve"> a </w:t>
            </w:r>
            <w:r w:rsidR="00A12615">
              <w:rPr>
                <w:rFonts w:ascii="Arial" w:hAnsi="Arial" w:cs="Arial"/>
                <w:i/>
                <w:iCs/>
                <w:sz w:val="22"/>
                <w:szCs w:val="22"/>
              </w:rPr>
              <w:t>04</w:t>
            </w:r>
          </w:p>
        </w:tc>
        <w:tc>
          <w:tcPr>
            <w:tcW w:w="2244" w:type="dxa"/>
          </w:tcPr>
          <w:p w14:paraId="27A1509B" w14:textId="77777777" w:rsidR="006C43E9" w:rsidRPr="001C2F48" w:rsidRDefault="0005608D"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Secretaria de Saúde</w:t>
            </w:r>
          </w:p>
        </w:tc>
        <w:tc>
          <w:tcPr>
            <w:tcW w:w="2245" w:type="dxa"/>
          </w:tcPr>
          <w:p w14:paraId="729DFF5B"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proofErr w:type="spellStart"/>
            <w:r w:rsidRPr="001C2F48">
              <w:rPr>
                <w:rFonts w:ascii="Arial" w:hAnsi="Arial" w:cs="Arial"/>
                <w:i/>
                <w:iCs/>
                <w:sz w:val="22"/>
                <w:szCs w:val="22"/>
              </w:rPr>
              <w:t>Und</w:t>
            </w:r>
            <w:proofErr w:type="spellEnd"/>
          </w:p>
        </w:tc>
        <w:tc>
          <w:tcPr>
            <w:tcW w:w="2245" w:type="dxa"/>
          </w:tcPr>
          <w:p w14:paraId="325A36FA" w14:textId="197081EC" w:rsidR="006C43E9" w:rsidRPr="001C2F48" w:rsidRDefault="00A12615" w:rsidP="009C0814">
            <w:pPr>
              <w:widowControl w:val="0"/>
              <w:autoSpaceDE w:val="0"/>
              <w:autoSpaceDN w:val="0"/>
              <w:adjustRightInd w:val="0"/>
              <w:spacing w:line="360" w:lineRule="auto"/>
              <w:ind w:right="-30"/>
              <w:jc w:val="center"/>
              <w:rPr>
                <w:rFonts w:ascii="Arial" w:hAnsi="Arial" w:cs="Arial"/>
                <w:i/>
                <w:iCs/>
                <w:sz w:val="22"/>
                <w:szCs w:val="22"/>
              </w:rPr>
            </w:pPr>
            <w:r>
              <w:rPr>
                <w:rFonts w:ascii="Arial" w:hAnsi="Arial" w:cs="Arial"/>
                <w:i/>
                <w:iCs/>
                <w:sz w:val="22"/>
                <w:szCs w:val="22"/>
              </w:rPr>
              <w:t>850</w:t>
            </w:r>
          </w:p>
        </w:tc>
      </w:tr>
    </w:tbl>
    <w:p w14:paraId="5E20719D" w14:textId="77777777" w:rsidR="006C43E9" w:rsidRPr="001C2F48" w:rsidRDefault="006C43E9" w:rsidP="004C3E47">
      <w:pPr>
        <w:pStyle w:val="Nivel01"/>
        <w:numPr>
          <w:ilvl w:val="0"/>
          <w:numId w:val="19"/>
        </w:numPr>
        <w:rPr>
          <w:i/>
        </w:rPr>
      </w:pPr>
      <w:r w:rsidRPr="001C2F48">
        <w:t xml:space="preserve">DA ADESÃO À ATA DE REGISTRO DE PREÇOS </w:t>
      </w:r>
    </w:p>
    <w:p w14:paraId="1DB3749F" w14:textId="77777777" w:rsidR="006C43E9" w:rsidRPr="001C2F48" w:rsidRDefault="006C43E9" w:rsidP="00126868">
      <w:pPr>
        <w:pStyle w:val="Nvel2-Red"/>
        <w:numPr>
          <w:ilvl w:val="1"/>
          <w:numId w:val="19"/>
        </w:numPr>
        <w:autoSpaceDE w:val="0"/>
        <w:autoSpaceDN w:val="0"/>
        <w:adjustRightInd w:val="0"/>
        <w:ind w:left="0" w:firstLine="0"/>
        <w:rPr>
          <w:color w:val="auto"/>
          <w:sz w:val="22"/>
          <w:szCs w:val="22"/>
        </w:rPr>
      </w:pPr>
      <w:r w:rsidRPr="001C2F48">
        <w:rPr>
          <w:i w:val="0"/>
          <w:iCs w:val="0"/>
          <w:color w:val="auto"/>
          <w:sz w:val="22"/>
          <w:szCs w:val="22"/>
          <w:lang w:eastAsia="en-US"/>
        </w:rPr>
        <w:t>Não será admitida a adesão à ata de registro de preços, decorrente desta licitação</w:t>
      </w:r>
      <w:r w:rsidR="00AD0F5B">
        <w:rPr>
          <w:i w:val="0"/>
          <w:iCs w:val="0"/>
          <w:color w:val="auto"/>
          <w:sz w:val="22"/>
          <w:szCs w:val="22"/>
          <w:lang w:eastAsia="en-US"/>
        </w:rPr>
        <w:t>.</w:t>
      </w:r>
      <w:r w:rsidRPr="001C2F48">
        <w:rPr>
          <w:i w:val="0"/>
          <w:iCs w:val="0"/>
          <w:color w:val="auto"/>
          <w:sz w:val="22"/>
          <w:szCs w:val="22"/>
          <w:lang w:eastAsia="en-US"/>
        </w:rPr>
        <w:t xml:space="preserve"> </w:t>
      </w:r>
    </w:p>
    <w:p w14:paraId="088DB069" w14:textId="77777777" w:rsidR="006C43E9" w:rsidRPr="001C2F48" w:rsidRDefault="006C43E9" w:rsidP="00126868">
      <w:pPr>
        <w:pStyle w:val="Nvel2-Red"/>
        <w:numPr>
          <w:ilvl w:val="1"/>
          <w:numId w:val="19"/>
        </w:numPr>
        <w:autoSpaceDE w:val="0"/>
        <w:autoSpaceDN w:val="0"/>
        <w:adjustRightInd w:val="0"/>
        <w:ind w:left="0" w:firstLine="0"/>
        <w:rPr>
          <w:sz w:val="22"/>
          <w:szCs w:val="22"/>
        </w:rPr>
      </w:pPr>
      <w:r w:rsidRPr="001C2F48">
        <w:rPr>
          <w:color w:val="auto"/>
          <w:sz w:val="22"/>
          <w:szCs w:val="22"/>
        </w:rPr>
        <w:t>Vedação a acréscimo de quantitativos.</w:t>
      </w:r>
    </w:p>
    <w:p w14:paraId="3EB56BE9" w14:textId="77777777" w:rsidR="006C43E9" w:rsidRPr="001C2F48" w:rsidRDefault="006C43E9" w:rsidP="00126868">
      <w:pPr>
        <w:pStyle w:val="Nivel2"/>
        <w:numPr>
          <w:ilvl w:val="1"/>
          <w:numId w:val="19"/>
        </w:numPr>
        <w:autoSpaceDE w:val="0"/>
        <w:autoSpaceDN w:val="0"/>
        <w:adjustRightInd w:val="0"/>
        <w:ind w:left="0" w:firstLine="0"/>
        <w:rPr>
          <w:sz w:val="22"/>
          <w:szCs w:val="22"/>
        </w:rPr>
      </w:pPr>
      <w:r w:rsidRPr="001C2F48">
        <w:rPr>
          <w:sz w:val="22"/>
          <w:szCs w:val="22"/>
        </w:rPr>
        <w:t>É vedado efetuar acréscimos nos quantitativos fixados na ata de registro de preços.</w:t>
      </w:r>
    </w:p>
    <w:p w14:paraId="50F99339" w14:textId="77777777" w:rsidR="006C43E9" w:rsidRPr="001C2F48" w:rsidRDefault="006C43E9" w:rsidP="004C3E47">
      <w:pPr>
        <w:pStyle w:val="Nivel01"/>
        <w:numPr>
          <w:ilvl w:val="0"/>
          <w:numId w:val="19"/>
        </w:numPr>
      </w:pPr>
      <w:r w:rsidRPr="001C2F48">
        <w:lastRenderedPageBreak/>
        <w:t>VALIDADE, FORMALIZAÇÃO DA ATA DE REGISTRO DE PREÇOS E CADASTRO RESERVA</w:t>
      </w:r>
    </w:p>
    <w:p w14:paraId="1191D9C9" w14:textId="77777777" w:rsidR="006C43E9" w:rsidRPr="001C2F48" w:rsidRDefault="006C43E9" w:rsidP="00126868">
      <w:pPr>
        <w:pStyle w:val="Nivel2"/>
        <w:numPr>
          <w:ilvl w:val="1"/>
          <w:numId w:val="19"/>
        </w:numPr>
        <w:autoSpaceDE w:val="0"/>
        <w:autoSpaceDN w:val="0"/>
        <w:adjustRightInd w:val="0"/>
        <w:ind w:left="0" w:firstLine="0"/>
        <w:rPr>
          <w:iCs/>
          <w:sz w:val="22"/>
          <w:szCs w:val="22"/>
        </w:rPr>
      </w:pPr>
      <w:r w:rsidRPr="001C2F48">
        <w:rPr>
          <w:sz w:val="22"/>
          <w:szCs w:val="22"/>
        </w:rPr>
        <w:t>A validade da Ata de Registro de Preços será de 1 (um) ano, podendo ser prorrogada por igual período, mediante a anuência do fornecedor, desde que comprovado o preço vantajoso.</w:t>
      </w:r>
    </w:p>
    <w:p w14:paraId="235CB2F6"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64A5106"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Na formalização do contrato ou do instrumento substituto deverá haver a indicação da disponibilidade dos créditos orçamentários respectivos.</w:t>
      </w:r>
    </w:p>
    <w:p w14:paraId="5C131BDC" w14:textId="77777777" w:rsidR="006C43E9" w:rsidRPr="001C2F48" w:rsidRDefault="006C43E9" w:rsidP="00126868">
      <w:pPr>
        <w:pStyle w:val="Nivel2"/>
        <w:numPr>
          <w:ilvl w:val="1"/>
          <w:numId w:val="19"/>
        </w:numPr>
        <w:autoSpaceDE w:val="0"/>
        <w:autoSpaceDN w:val="0"/>
        <w:adjustRightInd w:val="0"/>
        <w:ind w:left="0" w:firstLine="0"/>
        <w:rPr>
          <w:sz w:val="22"/>
          <w:szCs w:val="22"/>
        </w:rPr>
      </w:pPr>
      <w:r w:rsidRPr="001C2F48">
        <w:rPr>
          <w:sz w:val="22"/>
          <w:szCs w:val="22"/>
        </w:rPr>
        <w:t>A contratação com os fornecedores registrados na ata será formalizada pelo órgão ou pela en</w:t>
      </w:r>
      <w:r w:rsidRPr="001C2F48">
        <w:rPr>
          <w:rFonts w:eastAsia="Arial"/>
          <w:sz w:val="22"/>
          <w:szCs w:val="22"/>
        </w:rPr>
        <w:t>ti</w:t>
      </w:r>
      <w:r w:rsidRPr="001C2F48">
        <w:rPr>
          <w:sz w:val="22"/>
          <w:szCs w:val="22"/>
        </w:rPr>
        <w:t>dade interessada por intermédio de instrumento contratual, emissão de nota de empenho de despesa, autorização de compra ou outro instrumento hábil, conforme o art. 95 da Lei nº 14.133, de 2021.</w:t>
      </w:r>
    </w:p>
    <w:p w14:paraId="6420A81A"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 O instrumento contratual de que trata o item 5.2. deverá ser assinado no prazo de validade da ata de registro de preços.</w:t>
      </w:r>
    </w:p>
    <w:p w14:paraId="53DDDDD6"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Os contratos decorrentes do sistema de registro de preços poderão ser alterados, observado o art. 124 da Lei nº 14.133, de 2021.</w:t>
      </w:r>
    </w:p>
    <w:p w14:paraId="01944645"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Após a homologação da licitação ou da contratação direta, deverão ser observadas as seguintes condições para formalização da ata de registro de preços:</w:t>
      </w:r>
    </w:p>
    <w:p w14:paraId="30586B48"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Será incluído na ata, na forma de anexo, o registro dos licitantes ou dos fornecedores que:</w:t>
      </w:r>
    </w:p>
    <w:p w14:paraId="4B18750F" w14:textId="77777777" w:rsidR="006C43E9" w:rsidRPr="001C2F48" w:rsidRDefault="006C43E9" w:rsidP="00126868">
      <w:pPr>
        <w:pStyle w:val="Nvel4"/>
        <w:numPr>
          <w:ilvl w:val="3"/>
          <w:numId w:val="19"/>
        </w:numPr>
        <w:ind w:left="0" w:firstLine="0"/>
        <w:rPr>
          <w:color w:val="auto"/>
          <w:sz w:val="22"/>
          <w:szCs w:val="22"/>
        </w:rPr>
      </w:pPr>
      <w:r w:rsidRPr="001C2F48">
        <w:rPr>
          <w:color w:val="auto"/>
          <w:sz w:val="22"/>
          <w:szCs w:val="22"/>
        </w:rPr>
        <w:t xml:space="preserve">Aceitarem cotar os bens, as obras ou os serviços com preços iguais aos do adjudicatário, observada a classificação da licitação; e </w:t>
      </w:r>
    </w:p>
    <w:p w14:paraId="044FA5DE" w14:textId="77777777" w:rsidR="006C43E9" w:rsidRPr="001C2F48" w:rsidRDefault="006C43E9" w:rsidP="00126868">
      <w:pPr>
        <w:pStyle w:val="Nvel4"/>
        <w:numPr>
          <w:ilvl w:val="3"/>
          <w:numId w:val="19"/>
        </w:numPr>
        <w:ind w:left="0" w:firstLine="0"/>
        <w:rPr>
          <w:color w:val="auto"/>
          <w:sz w:val="22"/>
          <w:szCs w:val="22"/>
        </w:rPr>
      </w:pPr>
      <w:r w:rsidRPr="001C2F48">
        <w:rPr>
          <w:color w:val="auto"/>
          <w:sz w:val="22"/>
          <w:szCs w:val="22"/>
        </w:rPr>
        <w:t xml:space="preserve">Mantiverem sua proposta original. </w:t>
      </w:r>
      <w:bookmarkStart w:id="62" w:name="cadastro_reserva"/>
      <w:bookmarkEnd w:id="62"/>
    </w:p>
    <w:p w14:paraId="7E9AF688"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Será respeitada, nas contratações, a ordem de classificação dos licitantes ou dos fornecedores registrados na ata.</w:t>
      </w:r>
    </w:p>
    <w:p w14:paraId="19F0CB26"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registro a que se refere o item 5.4.2</w:t>
      </w:r>
      <w:r w:rsidRPr="001C2F48">
        <w:rPr>
          <w:b/>
          <w:bCs/>
          <w:color w:val="auto"/>
          <w:sz w:val="22"/>
          <w:szCs w:val="22"/>
        </w:rPr>
        <w:t xml:space="preserve"> </w:t>
      </w:r>
      <w:r w:rsidRPr="001C2F48">
        <w:rPr>
          <w:color w:val="auto"/>
          <w:sz w:val="22"/>
          <w:szCs w:val="22"/>
        </w:rPr>
        <w:t>tem por obje</w:t>
      </w:r>
      <w:r w:rsidRPr="001C2F48">
        <w:rPr>
          <w:rFonts w:eastAsia="Arial"/>
          <w:color w:val="auto"/>
          <w:sz w:val="22"/>
          <w:szCs w:val="22"/>
        </w:rPr>
        <w:t>ti</w:t>
      </w:r>
      <w:r w:rsidRPr="001C2F48">
        <w:rPr>
          <w:color w:val="auto"/>
          <w:sz w:val="22"/>
          <w:szCs w:val="22"/>
        </w:rPr>
        <w:t>vo a formação de cadastro de reserva para o caso de impossibilidade de atendimento pelo signatário da ata.</w:t>
      </w:r>
    </w:p>
    <w:p w14:paraId="45AE4181"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Para fins da ordem de classificação, os licitantes ou fornecedores que aceitarem reduzir suas propostas para o preço do adjudicatário antecederão aqueles que mantiverem sua proposta original.</w:t>
      </w:r>
    </w:p>
    <w:p w14:paraId="4913BD64" w14:textId="67C60098"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A habilitação dos licitantes que comporão o cadastro de reserva a que se refere o item </w:t>
      </w:r>
      <w:r w:rsidRPr="001C2F48">
        <w:rPr>
          <w:color w:val="auto"/>
          <w:sz w:val="22"/>
          <w:szCs w:val="22"/>
        </w:rPr>
        <w:fldChar w:fldCharType="begin"/>
      </w:r>
      <w:r w:rsidRPr="001C2F48">
        <w:rPr>
          <w:color w:val="auto"/>
          <w:sz w:val="22"/>
          <w:szCs w:val="22"/>
        </w:rPr>
        <w:instrText xml:space="preserve"> REF cadastro_reserva \r \h  \* MERGEFORMAT </w:instrText>
      </w:r>
      <w:r w:rsidRPr="001C2F48">
        <w:rPr>
          <w:color w:val="auto"/>
          <w:sz w:val="22"/>
          <w:szCs w:val="22"/>
        </w:rPr>
      </w:r>
      <w:r w:rsidRPr="001C2F48">
        <w:rPr>
          <w:color w:val="auto"/>
          <w:sz w:val="22"/>
          <w:szCs w:val="22"/>
        </w:rPr>
        <w:fldChar w:fldCharType="separate"/>
      </w:r>
      <w:r w:rsidR="004438AA">
        <w:rPr>
          <w:color w:val="auto"/>
          <w:sz w:val="22"/>
          <w:szCs w:val="22"/>
        </w:rPr>
        <w:t>5.4.1.2</w:t>
      </w:r>
      <w:r w:rsidRPr="001C2F48">
        <w:rPr>
          <w:color w:val="auto"/>
          <w:sz w:val="22"/>
          <w:szCs w:val="22"/>
        </w:rPr>
        <w:fldChar w:fldCharType="end"/>
      </w:r>
      <w:r w:rsidRPr="001C2F48">
        <w:rPr>
          <w:color w:val="auto"/>
          <w:sz w:val="22"/>
          <w:szCs w:val="22"/>
        </w:rPr>
        <w:t xml:space="preserve"> somente será efetuada quando houver necessidade de contratação dos licitantes remanescentes, nas seguintes hipóteses:</w:t>
      </w:r>
      <w:bookmarkStart w:id="63" w:name="habilitacao_reserva"/>
      <w:bookmarkEnd w:id="63"/>
    </w:p>
    <w:p w14:paraId="155582C4"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Quando o licitante vencedor não assinar a ata de registro de preços, no prazo e nas condições estabelecidos </w:t>
      </w:r>
      <w:r w:rsidRPr="001C2F48">
        <w:rPr>
          <w:i/>
          <w:iCs/>
          <w:color w:val="auto"/>
          <w:sz w:val="22"/>
          <w:szCs w:val="22"/>
        </w:rPr>
        <w:t>no edital;</w:t>
      </w:r>
      <w:r w:rsidRPr="001C2F48">
        <w:rPr>
          <w:color w:val="auto"/>
          <w:sz w:val="22"/>
          <w:szCs w:val="22"/>
        </w:rPr>
        <w:t xml:space="preserve"> e</w:t>
      </w:r>
    </w:p>
    <w:p w14:paraId="0C866017" w14:textId="6D112371"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Quando houver o cancelamento do registro do licitante ou do registro de preços nas hipóteses previstas no item </w:t>
      </w:r>
      <w:r w:rsidRPr="001C2F48">
        <w:rPr>
          <w:color w:val="auto"/>
          <w:sz w:val="22"/>
          <w:szCs w:val="22"/>
        </w:rPr>
        <w:fldChar w:fldCharType="begin"/>
      </w:r>
      <w:r w:rsidRPr="001C2F48">
        <w:rPr>
          <w:color w:val="auto"/>
          <w:sz w:val="22"/>
          <w:szCs w:val="22"/>
        </w:rPr>
        <w:instrText xml:space="preserve"> REF cancelamento \r \h  \* MERGEFORMAT </w:instrText>
      </w:r>
      <w:r w:rsidRPr="001C2F48">
        <w:rPr>
          <w:color w:val="auto"/>
          <w:sz w:val="22"/>
          <w:szCs w:val="22"/>
        </w:rPr>
      </w:r>
      <w:r w:rsidRPr="001C2F48">
        <w:rPr>
          <w:color w:val="auto"/>
          <w:sz w:val="22"/>
          <w:szCs w:val="22"/>
        </w:rPr>
        <w:fldChar w:fldCharType="separate"/>
      </w:r>
      <w:r w:rsidR="004438AA">
        <w:rPr>
          <w:color w:val="auto"/>
          <w:sz w:val="22"/>
          <w:szCs w:val="22"/>
        </w:rPr>
        <w:t>9</w:t>
      </w:r>
      <w:r w:rsidRPr="001C2F48">
        <w:rPr>
          <w:color w:val="auto"/>
          <w:sz w:val="22"/>
          <w:szCs w:val="22"/>
        </w:rPr>
        <w:fldChar w:fldCharType="end"/>
      </w:r>
      <w:r w:rsidRPr="001C2F48">
        <w:rPr>
          <w:color w:val="auto"/>
          <w:sz w:val="22"/>
          <w:szCs w:val="22"/>
        </w:rPr>
        <w:t>.</w:t>
      </w:r>
    </w:p>
    <w:p w14:paraId="1A20FF64"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preço registrado com indicação dos licitantes e fornecedores será divulgado no Diário Oficial do Município e ficará disponibilizado durante a vigência da ata de registro de preços.</w:t>
      </w:r>
    </w:p>
    <w:p w14:paraId="7EF2592B"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53CF84"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44CCF65"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A ata de registro de preços será assinada por meio de assinatura digital e disponibilizada no Sistema de Registro de Preços.</w:t>
      </w:r>
    </w:p>
    <w:p w14:paraId="21BD4ABB" w14:textId="4A157BE1"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Quando o convocado não assinar a ata de registro de preços no prazo e nas condições estabelecidos no edital ou no aviso de contratação, e observado o disposto no item </w:t>
      </w:r>
      <w:r w:rsidRPr="001C2F48">
        <w:rPr>
          <w:color w:val="auto"/>
          <w:sz w:val="22"/>
          <w:szCs w:val="22"/>
        </w:rPr>
        <w:fldChar w:fldCharType="begin"/>
      </w:r>
      <w:r w:rsidRPr="001C2F48">
        <w:rPr>
          <w:color w:val="auto"/>
          <w:sz w:val="22"/>
          <w:szCs w:val="22"/>
        </w:rPr>
        <w:instrText xml:space="preserve"> REF habilitacao_reserva \r \h  \* MERGEFORMAT </w:instrText>
      </w:r>
      <w:r w:rsidRPr="001C2F48">
        <w:rPr>
          <w:color w:val="auto"/>
          <w:sz w:val="22"/>
          <w:szCs w:val="22"/>
        </w:rPr>
      </w:r>
      <w:r w:rsidRPr="001C2F48">
        <w:rPr>
          <w:color w:val="auto"/>
          <w:sz w:val="22"/>
          <w:szCs w:val="22"/>
        </w:rPr>
        <w:fldChar w:fldCharType="separate"/>
      </w:r>
      <w:r w:rsidR="004438AA">
        <w:rPr>
          <w:color w:val="auto"/>
          <w:sz w:val="22"/>
          <w:szCs w:val="22"/>
        </w:rPr>
        <w:t>5.7</w:t>
      </w:r>
      <w:r w:rsidRPr="001C2F48">
        <w:rPr>
          <w:color w:val="auto"/>
          <w:sz w:val="22"/>
          <w:szCs w:val="22"/>
        </w:rPr>
        <w:fldChar w:fldCharType="end"/>
      </w:r>
      <w:r w:rsidRPr="001C2F48">
        <w:rPr>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75E8B721"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de nenhum dos licitantes que trata o item 5.4.2.1, aceitar a contratação nos termos do item anterior, a Administração, observados o valor es</w:t>
      </w:r>
      <w:r w:rsidRPr="001C2F48">
        <w:rPr>
          <w:rFonts w:eastAsia="Arial"/>
          <w:color w:val="auto"/>
          <w:sz w:val="22"/>
          <w:szCs w:val="22"/>
        </w:rPr>
        <w:t>ti</w:t>
      </w:r>
      <w:r w:rsidRPr="001C2F48">
        <w:rPr>
          <w:color w:val="auto"/>
          <w:sz w:val="22"/>
          <w:szCs w:val="22"/>
        </w:rPr>
        <w:t xml:space="preserve">mado e sua eventual atualização nos termos </w:t>
      </w:r>
      <w:r w:rsidRPr="001C2F48">
        <w:rPr>
          <w:i/>
          <w:iCs/>
          <w:color w:val="auto"/>
          <w:sz w:val="22"/>
          <w:szCs w:val="22"/>
        </w:rPr>
        <w:t>do edital</w:t>
      </w:r>
      <w:r w:rsidRPr="001C2F48">
        <w:rPr>
          <w:color w:val="auto"/>
          <w:sz w:val="22"/>
          <w:szCs w:val="22"/>
        </w:rPr>
        <w:t>, poderá:</w:t>
      </w:r>
    </w:p>
    <w:p w14:paraId="7BC66CF6"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64F22DD"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Adjudicar e firmar o contrato nas condições ofertadas pelos licitantes ou fornecedores remanescentes, atendida a ordem classificatória, quando frustrada a negociação de melhor condição.</w:t>
      </w:r>
    </w:p>
    <w:p w14:paraId="24F937C0"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DC94D3" w14:textId="77777777" w:rsidR="006C43E9" w:rsidRPr="001C2F48" w:rsidRDefault="006C43E9" w:rsidP="004C3E47">
      <w:pPr>
        <w:pStyle w:val="Nivel01"/>
        <w:numPr>
          <w:ilvl w:val="0"/>
          <w:numId w:val="19"/>
        </w:numPr>
      </w:pPr>
      <w:r w:rsidRPr="001C2F48">
        <w:t>ALTERAÇÃO OU ATUALIZAÇÃO DOS PREÇOS REGISTRADOS</w:t>
      </w:r>
    </w:p>
    <w:p w14:paraId="34460E7D"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Os preços registrados poderão ser alterados ou atualizados em decorrência de eventual redução dos preços pra</w:t>
      </w:r>
      <w:r w:rsidRPr="001C2F48">
        <w:rPr>
          <w:rFonts w:eastAsia="Calibri"/>
          <w:color w:val="auto"/>
          <w:sz w:val="22"/>
          <w:szCs w:val="22"/>
        </w:rPr>
        <w:t>ti</w:t>
      </w:r>
      <w:r w:rsidRPr="001C2F48">
        <w:rPr>
          <w:color w:val="auto"/>
          <w:sz w:val="22"/>
          <w:szCs w:val="22"/>
        </w:rPr>
        <w:t>cados no mercado ou de fato que eleve o custo dos bens, das obras ou dos serviços registrados, nas seguintes situações:</w:t>
      </w:r>
    </w:p>
    <w:p w14:paraId="7EA68ED9"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6C318EF"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Em caso de criação, alteração ou ex</w:t>
      </w:r>
      <w:r w:rsidRPr="001C2F48">
        <w:rPr>
          <w:rFonts w:eastAsia="Calibri"/>
          <w:color w:val="auto"/>
          <w:sz w:val="22"/>
          <w:szCs w:val="22"/>
        </w:rPr>
        <w:t>ti</w:t>
      </w:r>
      <w:r w:rsidRPr="001C2F48">
        <w:rPr>
          <w:color w:val="auto"/>
          <w:sz w:val="22"/>
          <w:szCs w:val="22"/>
        </w:rPr>
        <w:t xml:space="preserve">nção de quaisquer tributos ou encargos legais ou a superveniência de disposições legais, com comprovada repercussão sobre os preços registrados; </w:t>
      </w:r>
    </w:p>
    <w:p w14:paraId="15A07DA4"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Na hipótese de previsão no edital de cláusula de reajustamento ou repactuação sobre os preços registrados, nos termos da Lei nº 14.133, de 2021.</w:t>
      </w:r>
    </w:p>
    <w:p w14:paraId="4900B6DF" w14:textId="77777777" w:rsidR="006C43E9" w:rsidRPr="001C2F48" w:rsidRDefault="006C43E9" w:rsidP="00126868">
      <w:pPr>
        <w:pStyle w:val="Nvel4"/>
        <w:numPr>
          <w:ilvl w:val="3"/>
          <w:numId w:val="19"/>
        </w:numPr>
        <w:ind w:left="0" w:firstLine="0"/>
        <w:rPr>
          <w:color w:val="auto"/>
          <w:sz w:val="22"/>
          <w:szCs w:val="22"/>
        </w:rPr>
      </w:pPr>
      <w:r w:rsidRPr="001C2F48">
        <w:rPr>
          <w:color w:val="auto"/>
          <w:sz w:val="22"/>
          <w:szCs w:val="22"/>
        </w:rPr>
        <w:t xml:space="preserve">No caso do reajustamento, deverá ser respeitada a contagem da anualidade e o índice previstos para a contratação;  </w:t>
      </w:r>
    </w:p>
    <w:p w14:paraId="3B746EFD" w14:textId="77777777" w:rsidR="006C43E9" w:rsidRPr="001C2F48" w:rsidRDefault="006C43E9" w:rsidP="00126868">
      <w:pPr>
        <w:pStyle w:val="Nvel4"/>
        <w:numPr>
          <w:ilvl w:val="3"/>
          <w:numId w:val="19"/>
        </w:numPr>
        <w:ind w:left="0" w:firstLine="0"/>
        <w:rPr>
          <w:color w:val="auto"/>
          <w:sz w:val="22"/>
          <w:szCs w:val="22"/>
        </w:rPr>
      </w:pPr>
      <w:r w:rsidRPr="001C2F48">
        <w:rPr>
          <w:color w:val="auto"/>
          <w:sz w:val="22"/>
          <w:szCs w:val="22"/>
        </w:rPr>
        <w:lastRenderedPageBreak/>
        <w:t>No caso da repactuação, poderá ser a pedido do interessado, conforme critérios definidos para a contratação.</w:t>
      </w:r>
    </w:p>
    <w:p w14:paraId="7CD2C1EA" w14:textId="77777777" w:rsidR="006C43E9" w:rsidRPr="001C2F48" w:rsidRDefault="006C43E9" w:rsidP="004C3E47">
      <w:pPr>
        <w:pStyle w:val="Nivel01"/>
        <w:numPr>
          <w:ilvl w:val="0"/>
          <w:numId w:val="19"/>
        </w:numPr>
      </w:pPr>
      <w:r w:rsidRPr="001C2F48">
        <w:t>NEGOCIAÇÃO DE PREÇOS REGISTRADOS</w:t>
      </w:r>
    </w:p>
    <w:p w14:paraId="3C661E53"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de o preço registrado tornar-se superior ao preço pra</w:t>
      </w:r>
      <w:r w:rsidRPr="001C2F48">
        <w:rPr>
          <w:rFonts w:eastAsia="Calibri"/>
          <w:color w:val="auto"/>
          <w:sz w:val="22"/>
          <w:szCs w:val="22"/>
        </w:rPr>
        <w:t>ti</w:t>
      </w:r>
      <w:r w:rsidRPr="001C2F48">
        <w:rPr>
          <w:color w:val="auto"/>
          <w:sz w:val="22"/>
          <w:szCs w:val="22"/>
        </w:rPr>
        <w:t>cado no mercado por mo</w:t>
      </w:r>
      <w:r w:rsidRPr="001C2F48">
        <w:rPr>
          <w:rFonts w:eastAsia="Calibri"/>
          <w:color w:val="auto"/>
          <w:sz w:val="22"/>
          <w:szCs w:val="22"/>
        </w:rPr>
        <w:t>ti</w:t>
      </w:r>
      <w:r w:rsidRPr="001C2F48">
        <w:rPr>
          <w:color w:val="auto"/>
          <w:sz w:val="22"/>
          <w:szCs w:val="22"/>
        </w:rPr>
        <w:t>vo superveniente, o órgão ou en</w:t>
      </w:r>
      <w:r w:rsidRPr="001C2F48">
        <w:rPr>
          <w:rFonts w:eastAsia="Calibri"/>
          <w:color w:val="auto"/>
          <w:sz w:val="22"/>
          <w:szCs w:val="22"/>
        </w:rPr>
        <w:t>ti</w:t>
      </w:r>
      <w:r w:rsidRPr="001C2F48">
        <w:rPr>
          <w:color w:val="auto"/>
          <w:sz w:val="22"/>
          <w:szCs w:val="22"/>
        </w:rPr>
        <w:t>dade gerenciadora convocará o fornecedor para negociar a redução do preço registrado.</w:t>
      </w:r>
    </w:p>
    <w:p w14:paraId="34A63AC8"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Caso não aceite reduzir seu preço aos valores pra</w:t>
      </w:r>
      <w:r w:rsidRPr="001C2F48">
        <w:rPr>
          <w:rFonts w:eastAsia="Calibri"/>
          <w:color w:val="auto"/>
          <w:sz w:val="22"/>
          <w:szCs w:val="22"/>
        </w:rPr>
        <w:t>ti</w:t>
      </w:r>
      <w:r w:rsidRPr="001C2F48">
        <w:rPr>
          <w:color w:val="auto"/>
          <w:sz w:val="22"/>
          <w:szCs w:val="22"/>
        </w:rPr>
        <w:t>cados pelo mercado, o fornecedor será liberado do compromisso assumido quanto ao item registrado, sem aplicação de penalidades administrativas.</w:t>
      </w:r>
    </w:p>
    <w:p w14:paraId="6829E252"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29DC5190"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Se não obtiver êxito nas negociações, o órgão ou en</w:t>
      </w:r>
      <w:r w:rsidRPr="001C2F48">
        <w:rPr>
          <w:rFonts w:eastAsia="Calibri"/>
          <w:color w:val="auto"/>
          <w:sz w:val="22"/>
          <w:szCs w:val="22"/>
        </w:rPr>
        <w:t>tid</w:t>
      </w:r>
      <w:r w:rsidRPr="001C2F48">
        <w:rPr>
          <w:color w:val="auto"/>
          <w:sz w:val="22"/>
          <w:szCs w:val="22"/>
        </w:rPr>
        <w:t>ade gerenciadora procederá ao cancelamento da ata de registro de preços, adotando as medidas cabíveis para obtenção de contratação mais vantajosa.</w:t>
      </w:r>
      <w:bookmarkStart w:id="65" w:name="reducao_preco_mercado_negociacao_frustra"/>
      <w:bookmarkEnd w:id="65"/>
    </w:p>
    <w:p w14:paraId="0431B8C3"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Na hipótese de redução do preço registrado, o gerenciador comunicará aos órgãos e às en</w:t>
      </w:r>
      <w:r w:rsidRPr="001C2F48">
        <w:rPr>
          <w:rFonts w:eastAsia="Calibri"/>
          <w:color w:val="auto"/>
          <w:sz w:val="22"/>
          <w:szCs w:val="22"/>
        </w:rPr>
        <w:t>ti</w:t>
      </w:r>
      <w:r w:rsidRPr="001C2F48">
        <w:rPr>
          <w:color w:val="auto"/>
          <w:sz w:val="22"/>
          <w:szCs w:val="22"/>
        </w:rPr>
        <w:t xml:space="preserve">dades que </w:t>
      </w:r>
      <w:r w:rsidRPr="001C2F48">
        <w:rPr>
          <w:rFonts w:eastAsia="Calibri"/>
          <w:color w:val="auto"/>
          <w:sz w:val="22"/>
          <w:szCs w:val="22"/>
        </w:rPr>
        <w:t>ti</w:t>
      </w:r>
      <w:r w:rsidRPr="001C2F48">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289D434"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6" w:name="hipotese_preco_mercado_maior"/>
      <w:bookmarkEnd w:id="66"/>
    </w:p>
    <w:p w14:paraId="7C9E8DAD"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7" w:name="prova_preco_mercado_maior"/>
      <w:bookmarkEnd w:id="67"/>
    </w:p>
    <w:p w14:paraId="69AE2E4B" w14:textId="333FBCE9"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Não hipótese de não comprovação da existência de fato superveniente que inviabilize o preço registrado, o pedido será indeferido pelo órgão ou en</w:t>
      </w:r>
      <w:r w:rsidRPr="001C2F48">
        <w:rPr>
          <w:rFonts w:eastAsia="Calibri"/>
          <w:color w:val="auto"/>
          <w:sz w:val="22"/>
          <w:szCs w:val="22"/>
        </w:rPr>
        <w:t>ti</w:t>
      </w:r>
      <w:r w:rsidRPr="001C2F48">
        <w:rPr>
          <w:color w:val="auto"/>
          <w:sz w:val="22"/>
          <w:szCs w:val="22"/>
        </w:rPr>
        <w:t xml:space="preserve">dade gerenciadora e o fornecedor deverá cumprir as obrigações estabelecidas na ata, sob pena de cancelamento do seu registro, nos termos do item </w:t>
      </w:r>
      <w:r w:rsidRPr="001C2F48">
        <w:rPr>
          <w:color w:val="auto"/>
          <w:sz w:val="22"/>
          <w:szCs w:val="22"/>
        </w:rPr>
        <w:fldChar w:fldCharType="begin"/>
      </w:r>
      <w:r w:rsidRPr="001C2F48">
        <w:rPr>
          <w:color w:val="auto"/>
          <w:sz w:val="22"/>
          <w:szCs w:val="22"/>
        </w:rPr>
        <w:instrText xml:space="preserve"> REF cancelamento_do_fornecedor \r \h  \* MERGEFORMAT </w:instrText>
      </w:r>
      <w:r w:rsidRPr="001C2F48">
        <w:rPr>
          <w:color w:val="auto"/>
          <w:sz w:val="22"/>
          <w:szCs w:val="22"/>
        </w:rPr>
      </w:r>
      <w:r w:rsidRPr="001C2F48">
        <w:rPr>
          <w:color w:val="auto"/>
          <w:sz w:val="22"/>
          <w:szCs w:val="22"/>
        </w:rPr>
        <w:fldChar w:fldCharType="separate"/>
      </w:r>
      <w:r w:rsidR="004438AA">
        <w:rPr>
          <w:color w:val="auto"/>
          <w:sz w:val="22"/>
          <w:szCs w:val="22"/>
        </w:rPr>
        <w:t>9.1</w:t>
      </w:r>
      <w:r w:rsidRPr="001C2F48">
        <w:rPr>
          <w:color w:val="auto"/>
          <w:sz w:val="22"/>
          <w:szCs w:val="22"/>
        </w:rPr>
        <w:fldChar w:fldCharType="end"/>
      </w:r>
      <w:r w:rsidRPr="001C2F48">
        <w:rPr>
          <w:color w:val="auto"/>
          <w:sz w:val="22"/>
          <w:szCs w:val="22"/>
        </w:rPr>
        <w:t>, sem prejuízo das sanções previstas na Lei nº 14.133, de 2021, e na legislação aplicável.</w:t>
      </w:r>
      <w:bookmarkStart w:id="68" w:name="nao_comprovacao_majoracao_mercado"/>
      <w:bookmarkEnd w:id="68"/>
    </w:p>
    <w:p w14:paraId="5A32DB2C"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C0EFE59" w14:textId="1D6BC4A2"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Se não obtiver êxito nas negociações, o órgão ou entidade gerenciadora procederá ao cancelamento da ata de registro de preços, nos termos do item </w:t>
      </w:r>
      <w:r w:rsidRPr="001C2F48">
        <w:rPr>
          <w:color w:val="auto"/>
          <w:sz w:val="22"/>
          <w:szCs w:val="22"/>
        </w:rPr>
        <w:fldChar w:fldCharType="begin"/>
      </w:r>
      <w:r w:rsidRPr="001C2F48">
        <w:rPr>
          <w:color w:val="auto"/>
          <w:sz w:val="22"/>
          <w:szCs w:val="22"/>
        </w:rPr>
        <w:instrText xml:space="preserve"> REF cancelamento_da_ata \r \h  \* MERGEFORMAT </w:instrText>
      </w:r>
      <w:r w:rsidRPr="001C2F48">
        <w:rPr>
          <w:color w:val="auto"/>
          <w:sz w:val="22"/>
          <w:szCs w:val="22"/>
        </w:rPr>
      </w:r>
      <w:r w:rsidRPr="001C2F48">
        <w:rPr>
          <w:color w:val="auto"/>
          <w:sz w:val="22"/>
          <w:szCs w:val="22"/>
        </w:rPr>
        <w:fldChar w:fldCharType="separate"/>
      </w:r>
      <w:r w:rsidR="004438AA">
        <w:rPr>
          <w:color w:val="auto"/>
          <w:sz w:val="22"/>
          <w:szCs w:val="22"/>
        </w:rPr>
        <w:t>9.4</w:t>
      </w:r>
      <w:r w:rsidRPr="001C2F48">
        <w:rPr>
          <w:color w:val="auto"/>
          <w:sz w:val="22"/>
          <w:szCs w:val="22"/>
        </w:rPr>
        <w:fldChar w:fldCharType="end"/>
      </w:r>
      <w:r w:rsidRPr="001C2F48">
        <w:rPr>
          <w:color w:val="auto"/>
          <w:sz w:val="22"/>
          <w:szCs w:val="22"/>
        </w:rPr>
        <w:t>, e adotará as medidas cabíveis para a obtenção da contratação mais vantajosa.</w:t>
      </w:r>
      <w:bookmarkStart w:id="69" w:name="majora_preco_mercado_negociacao_frustra"/>
      <w:bookmarkEnd w:id="69"/>
    </w:p>
    <w:p w14:paraId="16409498" w14:textId="35528004"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Na hipótese de comprovação da majoração do preço de mercado que inviabilize o preço registrado, conforme previsto no item </w:t>
      </w:r>
      <w:r w:rsidRPr="001C2F48">
        <w:rPr>
          <w:color w:val="auto"/>
          <w:sz w:val="22"/>
          <w:szCs w:val="22"/>
        </w:rPr>
        <w:fldChar w:fldCharType="begin"/>
      </w:r>
      <w:r w:rsidRPr="001C2F48">
        <w:rPr>
          <w:color w:val="auto"/>
          <w:sz w:val="22"/>
          <w:szCs w:val="22"/>
        </w:rPr>
        <w:instrText xml:space="preserve"> REF hipotese_preco_mercado_maior \r \h  \* MERGEFORMAT </w:instrText>
      </w:r>
      <w:r w:rsidRPr="001C2F48">
        <w:rPr>
          <w:color w:val="auto"/>
          <w:sz w:val="22"/>
          <w:szCs w:val="22"/>
        </w:rPr>
      </w:r>
      <w:r w:rsidRPr="001C2F48">
        <w:rPr>
          <w:color w:val="auto"/>
          <w:sz w:val="22"/>
          <w:szCs w:val="22"/>
        </w:rPr>
        <w:fldChar w:fldCharType="separate"/>
      </w:r>
      <w:r w:rsidR="004438AA">
        <w:rPr>
          <w:color w:val="auto"/>
          <w:sz w:val="22"/>
          <w:szCs w:val="22"/>
        </w:rPr>
        <w:t>7.2</w:t>
      </w:r>
      <w:r w:rsidRPr="001C2F48">
        <w:rPr>
          <w:color w:val="auto"/>
          <w:sz w:val="22"/>
          <w:szCs w:val="22"/>
        </w:rPr>
        <w:fldChar w:fldCharType="end"/>
      </w:r>
      <w:r w:rsidRPr="001C2F48">
        <w:rPr>
          <w:color w:val="auto"/>
          <w:sz w:val="22"/>
          <w:szCs w:val="22"/>
        </w:rPr>
        <w:t xml:space="preserve"> e no item </w:t>
      </w:r>
      <w:r w:rsidRPr="001C2F48">
        <w:rPr>
          <w:color w:val="auto"/>
          <w:sz w:val="22"/>
          <w:szCs w:val="22"/>
        </w:rPr>
        <w:fldChar w:fldCharType="begin"/>
      </w:r>
      <w:r w:rsidRPr="001C2F48">
        <w:rPr>
          <w:color w:val="auto"/>
          <w:sz w:val="22"/>
          <w:szCs w:val="22"/>
        </w:rPr>
        <w:instrText xml:space="preserve"> REF prova_preco_mercado_maior \r \h  \* MERGEFORMAT </w:instrText>
      </w:r>
      <w:r w:rsidRPr="001C2F48">
        <w:rPr>
          <w:color w:val="auto"/>
          <w:sz w:val="22"/>
          <w:szCs w:val="22"/>
        </w:rPr>
      </w:r>
      <w:r w:rsidRPr="001C2F48">
        <w:rPr>
          <w:color w:val="auto"/>
          <w:sz w:val="22"/>
          <w:szCs w:val="22"/>
        </w:rPr>
        <w:fldChar w:fldCharType="separate"/>
      </w:r>
      <w:r w:rsidR="004438AA">
        <w:rPr>
          <w:color w:val="auto"/>
          <w:sz w:val="22"/>
          <w:szCs w:val="22"/>
        </w:rPr>
        <w:t>7.2.1</w:t>
      </w:r>
      <w:r w:rsidRPr="001C2F48">
        <w:rPr>
          <w:color w:val="auto"/>
          <w:sz w:val="22"/>
          <w:szCs w:val="22"/>
        </w:rPr>
        <w:fldChar w:fldCharType="end"/>
      </w:r>
      <w:r w:rsidRPr="001C2F48">
        <w:rPr>
          <w:color w:val="auto"/>
          <w:sz w:val="22"/>
          <w:szCs w:val="22"/>
        </w:rPr>
        <w:t>, o órgão ou en</w:t>
      </w:r>
      <w:r w:rsidRPr="001C2F48">
        <w:rPr>
          <w:rFonts w:eastAsia="Calibri"/>
          <w:color w:val="auto"/>
          <w:sz w:val="22"/>
          <w:szCs w:val="22"/>
        </w:rPr>
        <w:t>ti</w:t>
      </w:r>
      <w:r w:rsidRPr="001C2F48">
        <w:rPr>
          <w:color w:val="auto"/>
          <w:sz w:val="22"/>
          <w:szCs w:val="22"/>
        </w:rPr>
        <w:t>dade gerenciadora atualizará o preço registrado, de acordo com a realidade dos valores praticados pelo mercado.</w:t>
      </w:r>
    </w:p>
    <w:p w14:paraId="4691533A"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lastRenderedPageBreak/>
        <w:t xml:space="preserve"> O órgão ou en</w:t>
      </w:r>
      <w:r w:rsidRPr="001C2F48">
        <w:rPr>
          <w:rFonts w:eastAsia="Calibri"/>
          <w:color w:val="auto"/>
          <w:sz w:val="22"/>
          <w:szCs w:val="22"/>
        </w:rPr>
        <w:t>ti</w:t>
      </w:r>
      <w:r w:rsidRPr="001C2F48">
        <w:rPr>
          <w:color w:val="auto"/>
          <w:sz w:val="22"/>
          <w:szCs w:val="22"/>
        </w:rPr>
        <w:t>dade gerenciadora comunicará aos órgãos e às en</w:t>
      </w:r>
      <w:r w:rsidRPr="001C2F48">
        <w:rPr>
          <w:rFonts w:eastAsia="Calibri"/>
          <w:color w:val="auto"/>
          <w:sz w:val="22"/>
          <w:szCs w:val="22"/>
        </w:rPr>
        <w:t>ti</w:t>
      </w:r>
      <w:r w:rsidRPr="001C2F48">
        <w:rPr>
          <w:color w:val="auto"/>
          <w:sz w:val="22"/>
          <w:szCs w:val="22"/>
        </w:rPr>
        <w:t xml:space="preserve">dades que </w:t>
      </w:r>
      <w:r w:rsidRPr="001C2F48">
        <w:rPr>
          <w:rFonts w:eastAsia="Calibri"/>
          <w:color w:val="auto"/>
          <w:sz w:val="22"/>
          <w:szCs w:val="22"/>
        </w:rPr>
        <w:t>ti</w:t>
      </w:r>
      <w:r w:rsidRPr="001C2F48">
        <w:rPr>
          <w:color w:val="auto"/>
          <w:sz w:val="22"/>
          <w:szCs w:val="22"/>
        </w:rPr>
        <w:t>verem firmado contratos decorrentes da ata de registro de preços sobre a efe</w:t>
      </w:r>
      <w:r w:rsidRPr="001C2F48">
        <w:rPr>
          <w:rFonts w:eastAsia="Calibri"/>
          <w:color w:val="auto"/>
          <w:sz w:val="22"/>
          <w:szCs w:val="22"/>
        </w:rPr>
        <w:t>ti</w:t>
      </w:r>
      <w:r w:rsidRPr="001C2F48">
        <w:rPr>
          <w:color w:val="auto"/>
          <w:sz w:val="22"/>
          <w:szCs w:val="22"/>
        </w:rPr>
        <w:t>va alteração do preço registrado, para que avaliem a necessidade de alteração contratual, observado o disposto no art. 124 da Lei nº 14.133, de 2021.</w:t>
      </w:r>
    </w:p>
    <w:p w14:paraId="5032A0E6" w14:textId="77777777" w:rsidR="006C43E9" w:rsidRPr="001C2F48" w:rsidRDefault="006C43E9" w:rsidP="004C3E47">
      <w:pPr>
        <w:pStyle w:val="Nivel01"/>
        <w:numPr>
          <w:ilvl w:val="0"/>
          <w:numId w:val="19"/>
        </w:numPr>
      </w:pPr>
      <w:r w:rsidRPr="001C2F48">
        <w:t>REMANEJAMENTO DAS QUANTIDADES REGISTRADAS NA ATA DE REGISTRO DE PREÇOS</w:t>
      </w:r>
    </w:p>
    <w:p w14:paraId="415386AC"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As quan</w:t>
      </w:r>
      <w:r w:rsidRPr="001C2F48">
        <w:rPr>
          <w:rFonts w:eastAsia="Arial"/>
          <w:color w:val="auto"/>
          <w:sz w:val="22"/>
          <w:szCs w:val="22"/>
        </w:rPr>
        <w:t>ti</w:t>
      </w:r>
      <w:r w:rsidRPr="001C2F48">
        <w:rPr>
          <w:color w:val="auto"/>
          <w:sz w:val="22"/>
          <w:szCs w:val="22"/>
        </w:rPr>
        <w:t>dades previstas para os itens com preços registrados nas atas de registro de preços poderão ser remanejadas pelo órgão ou en</w:t>
      </w:r>
      <w:r w:rsidRPr="001C2F48">
        <w:rPr>
          <w:rFonts w:eastAsia="Arial"/>
          <w:color w:val="auto"/>
          <w:sz w:val="22"/>
          <w:szCs w:val="22"/>
        </w:rPr>
        <w:t>ti</w:t>
      </w:r>
      <w:r w:rsidRPr="001C2F48">
        <w:rPr>
          <w:color w:val="auto"/>
          <w:sz w:val="22"/>
          <w:szCs w:val="22"/>
        </w:rPr>
        <w:t>dade gerenciadora entre os órgãos ou as en</w:t>
      </w:r>
      <w:r w:rsidRPr="001C2F48">
        <w:rPr>
          <w:rFonts w:eastAsia="Arial"/>
          <w:color w:val="auto"/>
          <w:sz w:val="22"/>
          <w:szCs w:val="22"/>
        </w:rPr>
        <w:t>ti</w:t>
      </w:r>
      <w:r w:rsidRPr="001C2F48">
        <w:rPr>
          <w:color w:val="auto"/>
          <w:sz w:val="22"/>
          <w:szCs w:val="22"/>
        </w:rPr>
        <w:t>dades par</w:t>
      </w:r>
      <w:r w:rsidRPr="001C2F48">
        <w:rPr>
          <w:rFonts w:eastAsia="Arial"/>
          <w:color w:val="auto"/>
          <w:sz w:val="22"/>
          <w:szCs w:val="22"/>
        </w:rPr>
        <w:t>ti</w:t>
      </w:r>
      <w:r w:rsidRPr="001C2F48">
        <w:rPr>
          <w:color w:val="auto"/>
          <w:sz w:val="22"/>
          <w:szCs w:val="22"/>
        </w:rPr>
        <w:t>cipantes e não par</w:t>
      </w:r>
      <w:r w:rsidRPr="001C2F48">
        <w:rPr>
          <w:rFonts w:eastAsia="Arial"/>
          <w:color w:val="auto"/>
          <w:sz w:val="22"/>
          <w:szCs w:val="22"/>
        </w:rPr>
        <w:t>ti</w:t>
      </w:r>
      <w:r w:rsidRPr="001C2F48">
        <w:rPr>
          <w:color w:val="auto"/>
          <w:sz w:val="22"/>
          <w:szCs w:val="22"/>
        </w:rPr>
        <w:t>cipantes do registro de preços.</w:t>
      </w:r>
    </w:p>
    <w:p w14:paraId="3C625CA3"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 O remanejamento somente poderá ser feito:</w:t>
      </w:r>
    </w:p>
    <w:p w14:paraId="24889F20"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De órgão ou en</w:t>
      </w:r>
      <w:r w:rsidRPr="001C2F48">
        <w:rPr>
          <w:rFonts w:eastAsia="Arial"/>
          <w:color w:val="auto"/>
          <w:sz w:val="22"/>
          <w:szCs w:val="22"/>
        </w:rPr>
        <w:t>ti</w:t>
      </w:r>
      <w:r w:rsidRPr="001C2F48">
        <w:rPr>
          <w:color w:val="auto"/>
          <w:sz w:val="22"/>
          <w:szCs w:val="22"/>
        </w:rPr>
        <w:t>dade par</w:t>
      </w:r>
      <w:r w:rsidRPr="001C2F48">
        <w:rPr>
          <w:rFonts w:eastAsia="Arial"/>
          <w:color w:val="auto"/>
          <w:sz w:val="22"/>
          <w:szCs w:val="22"/>
        </w:rPr>
        <w:t>ti</w:t>
      </w:r>
      <w:r w:rsidRPr="001C2F48">
        <w:rPr>
          <w:color w:val="auto"/>
          <w:sz w:val="22"/>
          <w:szCs w:val="22"/>
        </w:rPr>
        <w:t>cipante para órgão ou en</w:t>
      </w:r>
      <w:r w:rsidRPr="001C2F48">
        <w:rPr>
          <w:rFonts w:eastAsia="Arial"/>
          <w:color w:val="auto"/>
          <w:sz w:val="22"/>
          <w:szCs w:val="22"/>
        </w:rPr>
        <w:t>ti</w:t>
      </w:r>
      <w:r w:rsidRPr="001C2F48">
        <w:rPr>
          <w:color w:val="auto"/>
          <w:sz w:val="22"/>
          <w:szCs w:val="22"/>
        </w:rPr>
        <w:t>dade par</w:t>
      </w:r>
      <w:r w:rsidRPr="001C2F48">
        <w:rPr>
          <w:rFonts w:eastAsia="Arial"/>
          <w:color w:val="auto"/>
          <w:sz w:val="22"/>
          <w:szCs w:val="22"/>
        </w:rPr>
        <w:t>ti</w:t>
      </w:r>
      <w:r w:rsidRPr="001C2F48">
        <w:rPr>
          <w:color w:val="auto"/>
          <w:sz w:val="22"/>
          <w:szCs w:val="22"/>
        </w:rPr>
        <w:t>cipante; ou</w:t>
      </w:r>
    </w:p>
    <w:p w14:paraId="284D5429"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De órgão ou en</w:t>
      </w:r>
      <w:r w:rsidRPr="001C2F48">
        <w:rPr>
          <w:rFonts w:eastAsia="Arial"/>
          <w:color w:val="auto"/>
          <w:sz w:val="22"/>
          <w:szCs w:val="22"/>
        </w:rPr>
        <w:t>ti</w:t>
      </w:r>
      <w:r w:rsidRPr="001C2F48">
        <w:rPr>
          <w:color w:val="auto"/>
          <w:sz w:val="22"/>
          <w:szCs w:val="22"/>
        </w:rPr>
        <w:t>dade par</w:t>
      </w:r>
      <w:r w:rsidRPr="001C2F48">
        <w:rPr>
          <w:rFonts w:eastAsia="Arial"/>
          <w:color w:val="auto"/>
          <w:sz w:val="22"/>
          <w:szCs w:val="22"/>
        </w:rPr>
        <w:t>ti</w:t>
      </w:r>
      <w:r w:rsidRPr="001C2F48">
        <w:rPr>
          <w:color w:val="auto"/>
          <w:sz w:val="22"/>
          <w:szCs w:val="22"/>
        </w:rPr>
        <w:t>cipante para órgão ou entidade não participante.</w:t>
      </w:r>
    </w:p>
    <w:p w14:paraId="39A271F3"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órgão ou en</w:t>
      </w:r>
      <w:r w:rsidRPr="001C2F48">
        <w:rPr>
          <w:rFonts w:eastAsia="Arial"/>
          <w:color w:val="auto"/>
          <w:sz w:val="22"/>
          <w:szCs w:val="22"/>
        </w:rPr>
        <w:t>ti</w:t>
      </w:r>
      <w:r w:rsidRPr="001C2F48">
        <w:rPr>
          <w:color w:val="auto"/>
          <w:sz w:val="22"/>
          <w:szCs w:val="22"/>
        </w:rPr>
        <w:t>dade gerenciadora que tiver es</w:t>
      </w:r>
      <w:r w:rsidRPr="001C2F48">
        <w:rPr>
          <w:rFonts w:eastAsia="Arial"/>
          <w:color w:val="auto"/>
          <w:sz w:val="22"/>
          <w:szCs w:val="22"/>
        </w:rPr>
        <w:t>ti</w:t>
      </w:r>
      <w:r w:rsidRPr="001C2F48">
        <w:rPr>
          <w:color w:val="auto"/>
          <w:sz w:val="22"/>
          <w:szCs w:val="22"/>
        </w:rPr>
        <w:t>mado as quan</w:t>
      </w:r>
      <w:r w:rsidRPr="001C2F48">
        <w:rPr>
          <w:rFonts w:eastAsia="Arial"/>
          <w:color w:val="auto"/>
          <w:sz w:val="22"/>
          <w:szCs w:val="22"/>
        </w:rPr>
        <w:t>ti</w:t>
      </w:r>
      <w:r w:rsidRPr="001C2F48">
        <w:rPr>
          <w:color w:val="auto"/>
          <w:sz w:val="22"/>
          <w:szCs w:val="22"/>
        </w:rPr>
        <w:t>dades que pretende contratar será considerado participante para efeito do remanejamento.</w:t>
      </w:r>
      <w:bookmarkStart w:id="70" w:name="gerenciador_estimador_é_partic_em_remane"/>
      <w:bookmarkEnd w:id="70"/>
    </w:p>
    <w:p w14:paraId="27FA54F1"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de remanejamento de órgão ou entidade par</w:t>
      </w:r>
      <w:r w:rsidRPr="001C2F48">
        <w:rPr>
          <w:rFonts w:eastAsia="Arial"/>
          <w:color w:val="auto"/>
          <w:sz w:val="22"/>
          <w:szCs w:val="22"/>
        </w:rPr>
        <w:t>ti</w:t>
      </w:r>
      <w:r w:rsidRPr="001C2F48">
        <w:rPr>
          <w:color w:val="auto"/>
          <w:sz w:val="22"/>
          <w:szCs w:val="22"/>
        </w:rPr>
        <w:t>cipante para órgão ou entidade não participante, serão observados os limites previstos no Decreto nº 009, de 2024</w:t>
      </w:r>
    </w:p>
    <w:p w14:paraId="499956F9"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Competirá ao órgão ou à en</w:t>
      </w:r>
      <w:r w:rsidRPr="001C2F48">
        <w:rPr>
          <w:rFonts w:eastAsia="Arial"/>
          <w:color w:val="auto"/>
          <w:sz w:val="22"/>
          <w:szCs w:val="22"/>
        </w:rPr>
        <w:t>ti</w:t>
      </w:r>
      <w:r w:rsidRPr="001C2F48">
        <w:rPr>
          <w:color w:val="auto"/>
          <w:sz w:val="22"/>
          <w:szCs w:val="22"/>
        </w:rPr>
        <w:t>dade gerenciadora autorizar o remanejamento solicitado, com a redução do quan</w:t>
      </w:r>
      <w:r w:rsidRPr="001C2F48">
        <w:rPr>
          <w:rFonts w:eastAsia="Arial"/>
          <w:color w:val="auto"/>
          <w:sz w:val="22"/>
          <w:szCs w:val="22"/>
        </w:rPr>
        <w:t>ti</w:t>
      </w:r>
      <w:r w:rsidRPr="001C2F48">
        <w:rPr>
          <w:color w:val="auto"/>
          <w:sz w:val="22"/>
          <w:szCs w:val="22"/>
        </w:rPr>
        <w:t>ta</w:t>
      </w:r>
      <w:r w:rsidRPr="001C2F48">
        <w:rPr>
          <w:rFonts w:eastAsia="Arial"/>
          <w:color w:val="auto"/>
          <w:sz w:val="22"/>
          <w:szCs w:val="22"/>
        </w:rPr>
        <w:t>ti</w:t>
      </w:r>
      <w:r w:rsidRPr="001C2F48">
        <w:rPr>
          <w:color w:val="auto"/>
          <w:sz w:val="22"/>
          <w:szCs w:val="22"/>
        </w:rPr>
        <w:t>vo inicialmente informado pelo órgão ou pela en</w:t>
      </w:r>
      <w:r w:rsidRPr="001C2F48">
        <w:rPr>
          <w:rFonts w:eastAsia="Arial"/>
          <w:color w:val="auto"/>
          <w:sz w:val="22"/>
          <w:szCs w:val="22"/>
        </w:rPr>
        <w:t>ti</w:t>
      </w:r>
      <w:r w:rsidRPr="001C2F48">
        <w:rPr>
          <w:color w:val="auto"/>
          <w:sz w:val="22"/>
          <w:szCs w:val="22"/>
        </w:rPr>
        <w:t>dade par</w:t>
      </w:r>
      <w:r w:rsidRPr="001C2F48">
        <w:rPr>
          <w:rFonts w:eastAsia="Arial"/>
          <w:color w:val="auto"/>
          <w:sz w:val="22"/>
          <w:szCs w:val="22"/>
        </w:rPr>
        <w:t>ti</w:t>
      </w:r>
      <w:r w:rsidRPr="001C2F48">
        <w:rPr>
          <w:color w:val="auto"/>
          <w:sz w:val="22"/>
          <w:szCs w:val="22"/>
        </w:rPr>
        <w:t>cipante, desde que haja prévia anuência do órgão ou da en</w:t>
      </w:r>
      <w:r w:rsidRPr="001C2F48">
        <w:rPr>
          <w:rFonts w:eastAsia="Arial"/>
          <w:color w:val="auto"/>
          <w:sz w:val="22"/>
          <w:szCs w:val="22"/>
        </w:rPr>
        <w:t>ti</w:t>
      </w:r>
      <w:r w:rsidRPr="001C2F48">
        <w:rPr>
          <w:color w:val="auto"/>
          <w:sz w:val="22"/>
          <w:szCs w:val="22"/>
        </w:rPr>
        <w:t>dade que sofrer redução dos quantitativos informados.</w:t>
      </w:r>
    </w:p>
    <w:p w14:paraId="1AAA7BDB"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Caso o remanejamento seja feito entre órgãos ou en</w:t>
      </w:r>
      <w:r w:rsidRPr="001C2F48">
        <w:rPr>
          <w:rFonts w:eastAsia="Arial"/>
          <w:color w:val="auto"/>
          <w:sz w:val="22"/>
          <w:szCs w:val="22"/>
        </w:rPr>
        <w:t>ti</w:t>
      </w:r>
      <w:r w:rsidRPr="001C2F48">
        <w:rPr>
          <w:color w:val="auto"/>
          <w:sz w:val="22"/>
          <w:szCs w:val="22"/>
        </w:rPr>
        <w:t>dades dos Estados, do Distrito Federal ou de Municípios dis</w:t>
      </w:r>
      <w:r w:rsidRPr="001C2F48">
        <w:rPr>
          <w:rFonts w:eastAsia="Arial"/>
          <w:color w:val="auto"/>
          <w:sz w:val="22"/>
          <w:szCs w:val="22"/>
        </w:rPr>
        <w:t>ti</w:t>
      </w:r>
      <w:r w:rsidRPr="001C2F48">
        <w:rPr>
          <w:color w:val="auto"/>
          <w:sz w:val="22"/>
          <w:szCs w:val="22"/>
        </w:rPr>
        <w:t>ntos, caberá ao fornecedor beneficiário da ata de registro de preços, observadas as condições nela estabelecidas, optar pela aceitação ou não do fornecimento decorrente do remanejamento dos itens.</w:t>
      </w:r>
    </w:p>
    <w:p w14:paraId="195E3B88" w14:textId="263A7474"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da compra centralizada, não havendo indicação pelo órgão ou pela en</w:t>
      </w:r>
      <w:r w:rsidRPr="001C2F48">
        <w:rPr>
          <w:rFonts w:eastAsia="Arial"/>
          <w:color w:val="auto"/>
          <w:sz w:val="22"/>
          <w:szCs w:val="22"/>
        </w:rPr>
        <w:t>ti</w:t>
      </w:r>
      <w:r w:rsidRPr="001C2F48">
        <w:rPr>
          <w:color w:val="auto"/>
          <w:sz w:val="22"/>
          <w:szCs w:val="22"/>
        </w:rPr>
        <w:t>dade gerenciadora, dos quan</w:t>
      </w:r>
      <w:r w:rsidRPr="001C2F48">
        <w:rPr>
          <w:rFonts w:eastAsia="Arial"/>
          <w:color w:val="auto"/>
          <w:sz w:val="22"/>
          <w:szCs w:val="22"/>
        </w:rPr>
        <w:t>ti</w:t>
      </w:r>
      <w:r w:rsidRPr="001C2F48">
        <w:rPr>
          <w:color w:val="auto"/>
          <w:sz w:val="22"/>
          <w:szCs w:val="22"/>
        </w:rPr>
        <w:t>ta</w:t>
      </w:r>
      <w:r w:rsidRPr="001C2F48">
        <w:rPr>
          <w:rFonts w:eastAsia="Arial"/>
          <w:color w:val="auto"/>
          <w:sz w:val="22"/>
          <w:szCs w:val="22"/>
        </w:rPr>
        <w:t>ti</w:t>
      </w:r>
      <w:r w:rsidRPr="001C2F48">
        <w:rPr>
          <w:color w:val="auto"/>
          <w:sz w:val="22"/>
          <w:szCs w:val="22"/>
        </w:rPr>
        <w:t>vos dos par</w:t>
      </w:r>
      <w:r w:rsidRPr="001C2F48">
        <w:rPr>
          <w:rFonts w:eastAsia="Arial"/>
          <w:color w:val="auto"/>
          <w:sz w:val="22"/>
          <w:szCs w:val="22"/>
        </w:rPr>
        <w:t>ti</w:t>
      </w:r>
      <w:r w:rsidRPr="001C2F48">
        <w:rPr>
          <w:color w:val="auto"/>
          <w:sz w:val="22"/>
          <w:szCs w:val="22"/>
        </w:rPr>
        <w:t xml:space="preserve">cipantes da compra centralizada, nos termos do item </w:t>
      </w:r>
      <w:r w:rsidRPr="001C2F48">
        <w:rPr>
          <w:color w:val="auto"/>
          <w:sz w:val="22"/>
          <w:szCs w:val="22"/>
        </w:rPr>
        <w:fldChar w:fldCharType="begin"/>
      </w:r>
      <w:r w:rsidRPr="001C2F48">
        <w:rPr>
          <w:color w:val="auto"/>
          <w:sz w:val="22"/>
          <w:szCs w:val="22"/>
        </w:rPr>
        <w:instrText xml:space="preserve"> REF gerenciador_estimador_é_partic_em_remane \r \h  \* MERGEFORMAT </w:instrText>
      </w:r>
      <w:r w:rsidRPr="001C2F48">
        <w:rPr>
          <w:color w:val="auto"/>
          <w:sz w:val="22"/>
          <w:szCs w:val="22"/>
        </w:rPr>
      </w:r>
      <w:r w:rsidRPr="001C2F48">
        <w:rPr>
          <w:color w:val="auto"/>
          <w:sz w:val="22"/>
          <w:szCs w:val="22"/>
        </w:rPr>
        <w:fldChar w:fldCharType="separate"/>
      </w:r>
      <w:r w:rsidR="004438AA">
        <w:rPr>
          <w:color w:val="auto"/>
          <w:sz w:val="22"/>
          <w:szCs w:val="22"/>
        </w:rPr>
        <w:t>8.3</w:t>
      </w:r>
      <w:r w:rsidRPr="001C2F48">
        <w:rPr>
          <w:color w:val="auto"/>
          <w:sz w:val="22"/>
          <w:szCs w:val="22"/>
        </w:rPr>
        <w:fldChar w:fldCharType="end"/>
      </w:r>
      <w:r w:rsidRPr="001C2F48">
        <w:rPr>
          <w:color w:val="auto"/>
          <w:sz w:val="22"/>
          <w:szCs w:val="22"/>
        </w:rPr>
        <w:t>, a distribuição das quantidades para a execução descentralizada será por meio do remanejamento.</w:t>
      </w:r>
    </w:p>
    <w:p w14:paraId="4F1E8202" w14:textId="77777777" w:rsidR="006C43E9" w:rsidRPr="001C2F48" w:rsidRDefault="006C43E9" w:rsidP="004C3E47">
      <w:pPr>
        <w:pStyle w:val="Nivel01"/>
        <w:numPr>
          <w:ilvl w:val="0"/>
          <w:numId w:val="19"/>
        </w:numPr>
        <w:rPr>
          <w:iCs/>
        </w:rPr>
      </w:pPr>
      <w:r w:rsidRPr="001C2F48">
        <w:t>CANCELAMENTO DO REGISTRO DO LICITANTE VENCEDOR E DOS PREÇOS REGISTRADOS</w:t>
      </w:r>
      <w:bookmarkStart w:id="71" w:name="cancelamento"/>
      <w:bookmarkEnd w:id="71"/>
    </w:p>
    <w:p w14:paraId="606E6A01"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registro do fornecedor será cancelado pelo gerenciador, quando o fornecedor:</w:t>
      </w:r>
      <w:bookmarkStart w:id="72" w:name="cancelamento_do_fornecedor"/>
      <w:bookmarkEnd w:id="72"/>
    </w:p>
    <w:p w14:paraId="06E59C0E"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Descumprir as condições da ata de registro de preços, sem motivo justificado;</w:t>
      </w:r>
    </w:p>
    <w:p w14:paraId="31A089F2"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Não re</w:t>
      </w:r>
      <w:r w:rsidRPr="001C2F48">
        <w:rPr>
          <w:rFonts w:eastAsia="Arial"/>
          <w:color w:val="auto"/>
          <w:sz w:val="22"/>
          <w:szCs w:val="22"/>
        </w:rPr>
        <w:t>ti</w:t>
      </w:r>
      <w:r w:rsidRPr="001C2F48">
        <w:rPr>
          <w:color w:val="auto"/>
          <w:sz w:val="22"/>
          <w:szCs w:val="22"/>
        </w:rPr>
        <w:t>rar a nota de empenho, ou instrumento equivalente, no prazo estabelecido pela Administração sem justificativa razoável;</w:t>
      </w:r>
    </w:p>
    <w:p w14:paraId="76D8DFFA"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Não aceitar manter seu preço registrado, na hipótese prevista no Decreto nº 009, de 2024; ou</w:t>
      </w:r>
    </w:p>
    <w:p w14:paraId="79157C91"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 Sofrer sanção prevista nos incisos III ou IV do caput do art. 156 da Lei nº 14.133, de 2021.</w:t>
      </w:r>
    </w:p>
    <w:p w14:paraId="4858C587" w14:textId="77777777" w:rsidR="006C43E9" w:rsidRPr="001C2F48" w:rsidRDefault="006C43E9" w:rsidP="00126868">
      <w:pPr>
        <w:pStyle w:val="Nvel4"/>
        <w:numPr>
          <w:ilvl w:val="3"/>
          <w:numId w:val="19"/>
        </w:numPr>
        <w:ind w:left="0" w:firstLine="0"/>
        <w:rPr>
          <w:color w:val="auto"/>
          <w:sz w:val="22"/>
          <w:szCs w:val="22"/>
        </w:rPr>
      </w:pPr>
      <w:r w:rsidRPr="001C2F48">
        <w:rPr>
          <w:color w:val="auto"/>
          <w:sz w:val="22"/>
          <w:szCs w:val="22"/>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09EB9D1" w14:textId="27C125A5"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 O cancelamento de registros nas hipóteses previstas no item </w:t>
      </w:r>
      <w:r w:rsidRPr="001C2F48">
        <w:rPr>
          <w:color w:val="auto"/>
          <w:sz w:val="22"/>
          <w:szCs w:val="22"/>
        </w:rPr>
        <w:fldChar w:fldCharType="begin"/>
      </w:r>
      <w:r w:rsidRPr="001C2F48">
        <w:rPr>
          <w:color w:val="auto"/>
          <w:sz w:val="22"/>
          <w:szCs w:val="22"/>
        </w:rPr>
        <w:instrText xml:space="preserve"> REF cancelamento_do_fornecedor \r \h  \* MERGEFORMAT </w:instrText>
      </w:r>
      <w:r w:rsidRPr="001C2F48">
        <w:rPr>
          <w:color w:val="auto"/>
          <w:sz w:val="22"/>
          <w:szCs w:val="22"/>
        </w:rPr>
      </w:r>
      <w:r w:rsidRPr="001C2F48">
        <w:rPr>
          <w:color w:val="auto"/>
          <w:sz w:val="22"/>
          <w:szCs w:val="22"/>
        </w:rPr>
        <w:fldChar w:fldCharType="separate"/>
      </w:r>
      <w:r w:rsidR="004438AA">
        <w:rPr>
          <w:color w:val="auto"/>
          <w:sz w:val="22"/>
          <w:szCs w:val="22"/>
        </w:rPr>
        <w:t>9.1</w:t>
      </w:r>
      <w:r w:rsidRPr="001C2F48">
        <w:rPr>
          <w:color w:val="auto"/>
          <w:sz w:val="22"/>
          <w:szCs w:val="22"/>
        </w:rPr>
        <w:fldChar w:fldCharType="end"/>
      </w:r>
      <w:r w:rsidRPr="001C2F48">
        <w:rPr>
          <w:color w:val="auto"/>
          <w:sz w:val="22"/>
          <w:szCs w:val="22"/>
        </w:rPr>
        <w:t xml:space="preserve"> será formalizado por despacho do órgão ou da entidade gerenciadora, garantidos os princípios do contraditório e da ampla defesa.</w:t>
      </w:r>
    </w:p>
    <w:p w14:paraId="344B3E60"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Na hipótese de cancelamento do registro do fornecedor, o órgão ou a entidade gerenciadora poderá convocar os licitantes que compõem o cadastro de reserva, observada a ordem de classificação.</w:t>
      </w:r>
    </w:p>
    <w:p w14:paraId="45A4AC3C"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73" w:name="cancelamento_da_ata"/>
      <w:bookmarkEnd w:id="73"/>
      <w:r w:rsidRPr="001C2F48">
        <w:rPr>
          <w:color w:val="auto"/>
          <w:sz w:val="22"/>
          <w:szCs w:val="22"/>
        </w:rPr>
        <w:t xml:space="preserve"> </w:t>
      </w:r>
    </w:p>
    <w:p w14:paraId="59705EF3"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Por razão de interesse público;</w:t>
      </w:r>
    </w:p>
    <w:p w14:paraId="46F7725C"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A pedido do fornecedor, decorrente de caso fortuito ou força maior; ou</w:t>
      </w:r>
    </w:p>
    <w:p w14:paraId="1DEB0459"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Se não houver êxito nas negociações, nas hipóteses em que o preço de mercado tornar-se superior ou inferior ao preço registrado, nos termos do artigos 26, § 3º </w:t>
      </w:r>
      <w:proofErr w:type="gramStart"/>
      <w:r w:rsidRPr="001C2F48">
        <w:rPr>
          <w:color w:val="auto"/>
          <w:sz w:val="22"/>
          <w:szCs w:val="22"/>
        </w:rPr>
        <w:t>e  27</w:t>
      </w:r>
      <w:proofErr w:type="gramEnd"/>
      <w:r w:rsidRPr="001C2F48">
        <w:rPr>
          <w:color w:val="auto"/>
          <w:sz w:val="22"/>
          <w:szCs w:val="22"/>
        </w:rPr>
        <w:t xml:space="preserve">, § 4º, ambos do Decreto nº 11.462, de 2023. </w:t>
      </w:r>
    </w:p>
    <w:p w14:paraId="5C128466" w14:textId="77777777" w:rsidR="006C43E9" w:rsidRPr="001C2F48" w:rsidRDefault="006C43E9" w:rsidP="004C3E47">
      <w:pPr>
        <w:pStyle w:val="Nivel01"/>
        <w:numPr>
          <w:ilvl w:val="0"/>
          <w:numId w:val="19"/>
        </w:numPr>
      </w:pPr>
      <w:r w:rsidRPr="001C2F48">
        <w:t>DAS PENALIDADES</w:t>
      </w:r>
    </w:p>
    <w:p w14:paraId="4D6E347D"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O descumprimento da Ata de Registro de Preços ensejará aplicação das penalidades estabelecidas </w:t>
      </w:r>
      <w:r w:rsidRPr="001C2F48">
        <w:rPr>
          <w:i/>
          <w:color w:val="auto"/>
          <w:sz w:val="22"/>
          <w:szCs w:val="22"/>
        </w:rPr>
        <w:t>no edital</w:t>
      </w:r>
      <w:r w:rsidRPr="001C2F48">
        <w:rPr>
          <w:color w:val="auto"/>
          <w:sz w:val="22"/>
          <w:szCs w:val="22"/>
        </w:rPr>
        <w:t>.</w:t>
      </w:r>
    </w:p>
    <w:p w14:paraId="17E08DC8" w14:textId="77777777" w:rsidR="006C43E9" w:rsidRPr="001C2F48" w:rsidRDefault="006C43E9" w:rsidP="00126868">
      <w:pPr>
        <w:pStyle w:val="Nvel3"/>
        <w:numPr>
          <w:ilvl w:val="2"/>
          <w:numId w:val="19"/>
        </w:numPr>
        <w:ind w:left="0" w:firstLine="0"/>
        <w:rPr>
          <w:color w:val="auto"/>
          <w:sz w:val="22"/>
          <w:szCs w:val="22"/>
        </w:rPr>
      </w:pPr>
      <w:r w:rsidRPr="001C2F48">
        <w:rPr>
          <w:color w:val="auto"/>
          <w:sz w:val="22"/>
          <w:szCs w:val="22"/>
        </w:rPr>
        <w:t xml:space="preserve">As sanções também se aplicam aos integrantes do cadastro de reserva no registro de preços que, convocados, não honrarem o compromisso assumido injustificadamente após terem assinado a ata. </w:t>
      </w:r>
    </w:p>
    <w:p w14:paraId="1CABFA7D"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É da competência do gerenciador a aplicação das penalidades decorrentes do descumprimento do pactuado nesta ata de registro de preço (Decreto nº 009, de 2024), exceto nas hipóteses em que o descumprimento disser respeito às contratações dos órgãos ou entidade participante, caso no qual caberá ao respectivo órgão participante a aplicação da penalidade (Decreto nº 009, de 2024).</w:t>
      </w:r>
    </w:p>
    <w:p w14:paraId="0CB5562B"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23B77169" w14:textId="77777777" w:rsidR="006C43E9" w:rsidRPr="001C2F48" w:rsidRDefault="006C43E9" w:rsidP="004C3E47">
      <w:pPr>
        <w:pStyle w:val="Nivel01"/>
        <w:numPr>
          <w:ilvl w:val="0"/>
          <w:numId w:val="19"/>
        </w:numPr>
      </w:pPr>
      <w:r w:rsidRPr="001C2F48">
        <w:t>CONDIÇÕES GERAIS</w:t>
      </w:r>
    </w:p>
    <w:p w14:paraId="4F868F0D" w14:textId="77777777" w:rsidR="006C43E9" w:rsidRPr="001C2F48" w:rsidRDefault="006C43E9" w:rsidP="00126868">
      <w:pPr>
        <w:pStyle w:val="Nivel2"/>
        <w:numPr>
          <w:ilvl w:val="1"/>
          <w:numId w:val="19"/>
        </w:numPr>
        <w:autoSpaceDE w:val="0"/>
        <w:autoSpaceDN w:val="0"/>
        <w:adjustRightInd w:val="0"/>
        <w:ind w:left="0" w:firstLine="0"/>
        <w:rPr>
          <w:color w:val="auto"/>
          <w:sz w:val="22"/>
          <w:szCs w:val="22"/>
        </w:rPr>
      </w:pPr>
      <w:r w:rsidRPr="001C2F48">
        <w:rPr>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1C2F48">
        <w:rPr>
          <w:i/>
          <w:color w:val="auto"/>
          <w:sz w:val="22"/>
          <w:szCs w:val="22"/>
        </w:rPr>
        <w:t>AO EDITAL</w:t>
      </w:r>
      <w:r w:rsidRPr="001C2F48">
        <w:rPr>
          <w:color w:val="auto"/>
          <w:sz w:val="22"/>
          <w:szCs w:val="22"/>
        </w:rPr>
        <w:t>.</w:t>
      </w:r>
    </w:p>
    <w:p w14:paraId="782AD19E" w14:textId="77777777" w:rsidR="006C43E9" w:rsidRPr="001C2F48" w:rsidRDefault="006C43E9" w:rsidP="006C43E9">
      <w:pPr>
        <w:widowControl w:val="0"/>
        <w:autoSpaceDE w:val="0"/>
        <w:autoSpaceDN w:val="0"/>
        <w:adjustRightInd w:val="0"/>
        <w:spacing w:before="120" w:after="120" w:line="276" w:lineRule="auto"/>
        <w:jc w:val="both"/>
        <w:rPr>
          <w:rFonts w:ascii="Arial" w:hAnsi="Arial" w:cs="Arial"/>
          <w:i/>
          <w:iCs/>
          <w:sz w:val="22"/>
          <w:szCs w:val="22"/>
        </w:rPr>
      </w:pPr>
      <w:r w:rsidRPr="001C2F48">
        <w:rPr>
          <w:rFonts w:ascii="Arial" w:hAnsi="Arial" w:cs="Arial"/>
          <w:sz w:val="22"/>
          <w:szCs w:val="22"/>
        </w:rPr>
        <w:t xml:space="preserve">Para firmeza e validade do pactuado, a presente Ata foi lavrada em 02 (duas) vias de igual teor, </w:t>
      </w:r>
      <w:r w:rsidRPr="001C2F48">
        <w:rPr>
          <w:rFonts w:ascii="Arial" w:hAnsi="Arial" w:cs="Arial"/>
          <w:sz w:val="22"/>
          <w:szCs w:val="22"/>
        </w:rPr>
        <w:lastRenderedPageBreak/>
        <w:t xml:space="preserve">que, depois de lida e achada em ordem, vai assinada pelas partes </w:t>
      </w:r>
      <w:r w:rsidRPr="001C2F48">
        <w:rPr>
          <w:rFonts w:ascii="Arial" w:hAnsi="Arial" w:cs="Arial"/>
          <w:i/>
          <w:iCs/>
          <w:sz w:val="22"/>
          <w:szCs w:val="22"/>
        </w:rPr>
        <w:t xml:space="preserve">e encaminhada cópia aos demais órgãos participantes (se houver). </w:t>
      </w:r>
    </w:p>
    <w:p w14:paraId="1DB889D2"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Local e data</w:t>
      </w:r>
    </w:p>
    <w:p w14:paraId="4B8BF4A9"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Assinaturas</w:t>
      </w:r>
    </w:p>
    <w:p w14:paraId="5335DA26"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p>
    <w:p w14:paraId="53FECD14"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Representante legal do órgão gerenciador e representante(s) legal(</w:t>
      </w:r>
      <w:proofErr w:type="spellStart"/>
      <w:r w:rsidRPr="001C2F48">
        <w:rPr>
          <w:rFonts w:ascii="Arial" w:hAnsi="Arial" w:cs="Arial"/>
          <w:sz w:val="22"/>
          <w:szCs w:val="22"/>
        </w:rPr>
        <w:t>is</w:t>
      </w:r>
      <w:proofErr w:type="spellEnd"/>
      <w:r w:rsidRPr="001C2F48">
        <w:rPr>
          <w:rFonts w:ascii="Arial" w:hAnsi="Arial" w:cs="Arial"/>
          <w:sz w:val="22"/>
          <w:szCs w:val="22"/>
        </w:rPr>
        <w:t>) do(s) fornecedor(s) registrado(s)</w:t>
      </w:r>
    </w:p>
    <w:p w14:paraId="710E59F8"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sz w:val="22"/>
          <w:szCs w:val="22"/>
        </w:rPr>
      </w:pPr>
    </w:p>
    <w:p w14:paraId="4E9E79E7" w14:textId="77777777" w:rsidR="0005608D" w:rsidRPr="001C2F48" w:rsidRDefault="0005608D" w:rsidP="006C43E9">
      <w:pPr>
        <w:widowControl w:val="0"/>
        <w:autoSpaceDE w:val="0"/>
        <w:autoSpaceDN w:val="0"/>
        <w:adjustRightInd w:val="0"/>
        <w:spacing w:line="360" w:lineRule="auto"/>
        <w:ind w:right="-30"/>
        <w:jc w:val="center"/>
        <w:rPr>
          <w:rFonts w:ascii="Arial" w:hAnsi="Arial" w:cs="Arial"/>
          <w:sz w:val="22"/>
          <w:szCs w:val="22"/>
        </w:rPr>
      </w:pPr>
    </w:p>
    <w:p w14:paraId="30B761AB" w14:textId="77777777" w:rsidR="0005608D" w:rsidRPr="001C2F48" w:rsidRDefault="0005608D" w:rsidP="006C43E9">
      <w:pPr>
        <w:widowControl w:val="0"/>
        <w:autoSpaceDE w:val="0"/>
        <w:autoSpaceDN w:val="0"/>
        <w:adjustRightInd w:val="0"/>
        <w:spacing w:line="360" w:lineRule="auto"/>
        <w:ind w:right="-30"/>
        <w:jc w:val="center"/>
        <w:rPr>
          <w:rFonts w:ascii="Arial" w:hAnsi="Arial" w:cs="Arial"/>
          <w:sz w:val="22"/>
          <w:szCs w:val="22"/>
        </w:rPr>
      </w:pPr>
    </w:p>
    <w:p w14:paraId="062AB34B" w14:textId="77777777" w:rsidR="006C43E9" w:rsidRDefault="006C43E9" w:rsidP="00CF5420">
      <w:pPr>
        <w:widowControl w:val="0"/>
        <w:autoSpaceDE w:val="0"/>
        <w:autoSpaceDN w:val="0"/>
        <w:adjustRightInd w:val="0"/>
        <w:spacing w:line="360" w:lineRule="auto"/>
        <w:ind w:right="-30"/>
        <w:rPr>
          <w:rFonts w:ascii="Arial" w:hAnsi="Arial" w:cs="Arial"/>
          <w:color w:val="000000"/>
          <w:sz w:val="22"/>
          <w:szCs w:val="22"/>
        </w:rPr>
      </w:pPr>
    </w:p>
    <w:p w14:paraId="5349161C" w14:textId="77777777" w:rsidR="00240F67" w:rsidRDefault="00240F67" w:rsidP="00CF5420">
      <w:pPr>
        <w:widowControl w:val="0"/>
        <w:autoSpaceDE w:val="0"/>
        <w:autoSpaceDN w:val="0"/>
        <w:adjustRightInd w:val="0"/>
        <w:spacing w:line="360" w:lineRule="auto"/>
        <w:ind w:right="-30"/>
        <w:rPr>
          <w:rFonts w:ascii="Arial" w:hAnsi="Arial" w:cs="Arial"/>
          <w:color w:val="000000"/>
          <w:sz w:val="22"/>
          <w:szCs w:val="22"/>
        </w:rPr>
      </w:pPr>
    </w:p>
    <w:p w14:paraId="3F3EBD61" w14:textId="77777777" w:rsidR="00240F67" w:rsidRDefault="00240F67" w:rsidP="00CF5420">
      <w:pPr>
        <w:widowControl w:val="0"/>
        <w:autoSpaceDE w:val="0"/>
        <w:autoSpaceDN w:val="0"/>
        <w:adjustRightInd w:val="0"/>
        <w:spacing w:line="360" w:lineRule="auto"/>
        <w:ind w:right="-30"/>
        <w:rPr>
          <w:rFonts w:ascii="Arial" w:hAnsi="Arial" w:cs="Arial"/>
          <w:color w:val="000000"/>
          <w:sz w:val="22"/>
          <w:szCs w:val="22"/>
        </w:rPr>
      </w:pPr>
    </w:p>
    <w:p w14:paraId="7F47068A" w14:textId="77777777" w:rsidR="00240F67" w:rsidRDefault="00240F67" w:rsidP="00CF5420">
      <w:pPr>
        <w:widowControl w:val="0"/>
        <w:autoSpaceDE w:val="0"/>
        <w:autoSpaceDN w:val="0"/>
        <w:adjustRightInd w:val="0"/>
        <w:spacing w:line="360" w:lineRule="auto"/>
        <w:ind w:right="-30"/>
        <w:rPr>
          <w:rFonts w:ascii="Arial" w:hAnsi="Arial" w:cs="Arial"/>
          <w:color w:val="000000"/>
          <w:sz w:val="22"/>
          <w:szCs w:val="22"/>
        </w:rPr>
      </w:pPr>
    </w:p>
    <w:p w14:paraId="7A066E61"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2B40DD97"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7751746D"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2E682F71"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4C8F673B"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0170DD9F"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845E733"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1FB0ECB1"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6418EA82"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573C1C23"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63F1C3F2"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A8E10F9"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A0A85BB"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19DC0143"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4DC840A5"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87BCA88"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2EA2F8DB"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6984EF4"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5480EEC4"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56DF9B56"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36015ABB"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15FE31D9" w14:textId="77777777" w:rsidR="00055B2D" w:rsidRDefault="00055B2D" w:rsidP="00CF5420">
      <w:pPr>
        <w:widowControl w:val="0"/>
        <w:autoSpaceDE w:val="0"/>
        <w:autoSpaceDN w:val="0"/>
        <w:adjustRightInd w:val="0"/>
        <w:spacing w:line="360" w:lineRule="auto"/>
        <w:ind w:right="-30"/>
        <w:rPr>
          <w:rFonts w:ascii="Arial" w:hAnsi="Arial" w:cs="Arial"/>
          <w:color w:val="000000"/>
          <w:sz w:val="22"/>
          <w:szCs w:val="22"/>
        </w:rPr>
      </w:pPr>
    </w:p>
    <w:p w14:paraId="4FD70FEB" w14:textId="77777777" w:rsidR="00240F67" w:rsidRPr="001C2F48" w:rsidRDefault="00240F67" w:rsidP="00CF5420">
      <w:pPr>
        <w:widowControl w:val="0"/>
        <w:autoSpaceDE w:val="0"/>
        <w:autoSpaceDN w:val="0"/>
        <w:adjustRightInd w:val="0"/>
        <w:spacing w:line="360" w:lineRule="auto"/>
        <w:ind w:right="-30"/>
        <w:rPr>
          <w:rFonts w:ascii="Arial" w:hAnsi="Arial" w:cs="Arial"/>
          <w:color w:val="000000"/>
          <w:sz w:val="22"/>
          <w:szCs w:val="22"/>
        </w:rPr>
      </w:pPr>
    </w:p>
    <w:p w14:paraId="2F2CF361"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6A818D61"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r w:rsidRPr="001C2F48">
        <w:rPr>
          <w:rFonts w:ascii="Arial" w:hAnsi="Arial" w:cs="Arial"/>
          <w:color w:val="000000"/>
          <w:sz w:val="22"/>
          <w:szCs w:val="22"/>
        </w:rPr>
        <w:t>ANEXO</w:t>
      </w:r>
    </w:p>
    <w:p w14:paraId="0719A479"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r w:rsidRPr="001C2F48">
        <w:rPr>
          <w:rFonts w:ascii="Arial" w:hAnsi="Arial" w:cs="Arial"/>
          <w:color w:val="000000"/>
          <w:sz w:val="22"/>
          <w:szCs w:val="22"/>
        </w:rPr>
        <w:t>Cadastro Reserva</w:t>
      </w:r>
    </w:p>
    <w:p w14:paraId="7DC76E73"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66E53054"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r w:rsidRPr="001C2F48">
        <w:rPr>
          <w:rFonts w:ascii="Arial" w:hAnsi="Arial" w:cs="Arial"/>
          <w:color w:val="000000"/>
          <w:sz w:val="22"/>
          <w:szCs w:val="22"/>
        </w:rPr>
        <w:t>Seguindo a ordem de classificação, segue relação de fornecedores que aceitaram cotar os itens com preços iguais ao adjudicatário:</w:t>
      </w:r>
    </w:p>
    <w:p w14:paraId="017BFEC8"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6C43E9" w:rsidRPr="001C2F48" w14:paraId="7B1A2F5F" w14:textId="77777777" w:rsidTr="009C081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CE9E03A"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Item</w:t>
            </w:r>
          </w:p>
          <w:p w14:paraId="034BD2F0"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do</w:t>
            </w:r>
          </w:p>
          <w:p w14:paraId="0EE7F335"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369E1F3"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color w:val="FF0000"/>
                <w:sz w:val="22"/>
                <w:szCs w:val="22"/>
              </w:rPr>
            </w:pPr>
            <w:r w:rsidRPr="001C2F48">
              <w:rPr>
                <w:rFonts w:ascii="Arial" w:hAnsi="Arial" w:cs="Arial"/>
                <w:sz w:val="22"/>
                <w:szCs w:val="22"/>
              </w:rPr>
              <w:t xml:space="preserve">Fornecedor </w:t>
            </w:r>
            <w:r w:rsidRPr="001C2F48">
              <w:rPr>
                <w:rFonts w:ascii="Arial" w:hAnsi="Arial" w:cs="Arial"/>
                <w:i/>
                <w:sz w:val="22"/>
                <w:szCs w:val="22"/>
              </w:rPr>
              <w:t>(razão social, CNPJ/MF, endereço, contatos, representante)</w:t>
            </w:r>
          </w:p>
          <w:p w14:paraId="400E2E7C"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
        </w:tc>
      </w:tr>
      <w:tr w:rsidR="006C43E9" w:rsidRPr="001C2F48" w14:paraId="1B284E73" w14:textId="77777777" w:rsidTr="009C0814">
        <w:trPr>
          <w:trHeight w:val="674"/>
        </w:trPr>
        <w:tc>
          <w:tcPr>
            <w:tcW w:w="497" w:type="dxa"/>
            <w:tcBorders>
              <w:top w:val="nil"/>
              <w:left w:val="single" w:sz="2" w:space="0" w:color="000000"/>
              <w:bottom w:val="single" w:sz="2" w:space="0" w:color="000000"/>
              <w:right w:val="nil"/>
            </w:tcBorders>
            <w:vAlign w:val="center"/>
          </w:tcPr>
          <w:p w14:paraId="36985808"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X</w:t>
            </w:r>
          </w:p>
        </w:tc>
        <w:tc>
          <w:tcPr>
            <w:tcW w:w="1333" w:type="dxa"/>
            <w:tcBorders>
              <w:top w:val="nil"/>
              <w:left w:val="single" w:sz="2" w:space="0" w:color="000000"/>
              <w:bottom w:val="single" w:sz="2" w:space="0" w:color="000000"/>
              <w:right w:val="nil"/>
            </w:tcBorders>
          </w:tcPr>
          <w:p w14:paraId="0D7602F3"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Especificação</w:t>
            </w:r>
          </w:p>
        </w:tc>
        <w:tc>
          <w:tcPr>
            <w:tcW w:w="1253" w:type="dxa"/>
            <w:tcBorders>
              <w:top w:val="nil"/>
              <w:left w:val="single" w:sz="2" w:space="0" w:color="000000"/>
              <w:bottom w:val="single" w:sz="2" w:space="0" w:color="000000"/>
              <w:right w:val="nil"/>
            </w:tcBorders>
          </w:tcPr>
          <w:p w14:paraId="035BE82B"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 xml:space="preserve">Marca </w:t>
            </w:r>
          </w:p>
          <w:p w14:paraId="77E65C7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(se exigida no edital)</w:t>
            </w:r>
          </w:p>
        </w:tc>
        <w:tc>
          <w:tcPr>
            <w:tcW w:w="1541" w:type="dxa"/>
            <w:tcBorders>
              <w:top w:val="nil"/>
              <w:left w:val="single" w:sz="2" w:space="0" w:color="000000"/>
              <w:bottom w:val="single" w:sz="2" w:space="0" w:color="000000"/>
              <w:right w:val="nil"/>
            </w:tcBorders>
          </w:tcPr>
          <w:p w14:paraId="5B76067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Modelo</w:t>
            </w:r>
          </w:p>
          <w:p w14:paraId="59E2D6C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(se exigido no edital)</w:t>
            </w:r>
          </w:p>
        </w:tc>
        <w:tc>
          <w:tcPr>
            <w:tcW w:w="1121" w:type="dxa"/>
            <w:tcBorders>
              <w:top w:val="nil"/>
              <w:left w:val="single" w:sz="2" w:space="0" w:color="000000"/>
              <w:bottom w:val="single" w:sz="2" w:space="0" w:color="000000"/>
              <w:right w:val="nil"/>
            </w:tcBorders>
          </w:tcPr>
          <w:p w14:paraId="6E565812"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Unidade</w:t>
            </w:r>
          </w:p>
        </w:tc>
        <w:tc>
          <w:tcPr>
            <w:tcW w:w="1121" w:type="dxa"/>
            <w:tcBorders>
              <w:top w:val="nil"/>
              <w:left w:val="single" w:sz="2" w:space="0" w:color="000000"/>
              <w:bottom w:val="single" w:sz="2" w:space="0" w:color="000000"/>
              <w:right w:val="nil"/>
            </w:tcBorders>
          </w:tcPr>
          <w:p w14:paraId="017DAB32"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roofErr w:type="spellStart"/>
            <w:r w:rsidRPr="001C2F48">
              <w:rPr>
                <w:rFonts w:ascii="Arial" w:hAnsi="Arial" w:cs="Arial"/>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tcPr>
          <w:p w14:paraId="4D1D4BFE"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Quantidade Mínima</w:t>
            </w:r>
          </w:p>
        </w:tc>
        <w:tc>
          <w:tcPr>
            <w:tcW w:w="841" w:type="dxa"/>
            <w:tcBorders>
              <w:top w:val="nil"/>
              <w:left w:val="single" w:sz="2" w:space="0" w:color="000000"/>
              <w:bottom w:val="single" w:sz="2" w:space="0" w:color="000000"/>
              <w:right w:val="nil"/>
            </w:tcBorders>
          </w:tcPr>
          <w:p w14:paraId="77F93D44" w14:textId="639C9B33"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 xml:space="preserve">Valor </w:t>
            </w:r>
            <w:r w:rsidR="00055B2D">
              <w:rPr>
                <w:rFonts w:ascii="Arial" w:hAnsi="Arial" w:cs="Arial"/>
                <w:sz w:val="22"/>
                <w:szCs w:val="22"/>
              </w:rPr>
              <w:t>Um</w:t>
            </w:r>
          </w:p>
        </w:tc>
        <w:tc>
          <w:tcPr>
            <w:tcW w:w="844" w:type="dxa"/>
            <w:tcBorders>
              <w:top w:val="nil"/>
              <w:left w:val="single" w:sz="2" w:space="0" w:color="000000"/>
              <w:bottom w:val="single" w:sz="2" w:space="0" w:color="000000"/>
              <w:right w:val="single" w:sz="2" w:space="0" w:color="000000"/>
            </w:tcBorders>
          </w:tcPr>
          <w:p w14:paraId="2FB057E2"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i/>
                <w:iCs/>
                <w:sz w:val="22"/>
                <w:szCs w:val="22"/>
              </w:rPr>
              <w:t>Prazo garantia ou validade</w:t>
            </w:r>
          </w:p>
        </w:tc>
      </w:tr>
      <w:tr w:rsidR="006C43E9" w:rsidRPr="001C2F48" w14:paraId="6806E33D" w14:textId="77777777" w:rsidTr="009C0814">
        <w:trPr>
          <w:trHeight w:val="174"/>
        </w:trPr>
        <w:tc>
          <w:tcPr>
            <w:tcW w:w="497" w:type="dxa"/>
            <w:tcBorders>
              <w:top w:val="nil"/>
              <w:left w:val="single" w:sz="2" w:space="0" w:color="000000"/>
              <w:bottom w:val="single" w:sz="2" w:space="0" w:color="000000"/>
              <w:right w:val="nil"/>
            </w:tcBorders>
          </w:tcPr>
          <w:p w14:paraId="745640FB"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333" w:type="dxa"/>
            <w:tcBorders>
              <w:top w:val="nil"/>
              <w:left w:val="single" w:sz="2" w:space="0" w:color="000000"/>
              <w:bottom w:val="single" w:sz="2" w:space="0" w:color="000000"/>
              <w:right w:val="nil"/>
            </w:tcBorders>
          </w:tcPr>
          <w:p w14:paraId="2C07C7A9"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253" w:type="dxa"/>
            <w:tcBorders>
              <w:top w:val="nil"/>
              <w:left w:val="single" w:sz="2" w:space="0" w:color="000000"/>
              <w:bottom w:val="single" w:sz="2" w:space="0" w:color="000000"/>
              <w:right w:val="nil"/>
            </w:tcBorders>
          </w:tcPr>
          <w:p w14:paraId="41835637"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541" w:type="dxa"/>
            <w:tcBorders>
              <w:top w:val="nil"/>
              <w:left w:val="single" w:sz="2" w:space="0" w:color="000000"/>
              <w:bottom w:val="single" w:sz="2" w:space="0" w:color="000000"/>
              <w:right w:val="nil"/>
            </w:tcBorders>
          </w:tcPr>
          <w:p w14:paraId="668F622E"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121" w:type="dxa"/>
            <w:tcBorders>
              <w:top w:val="nil"/>
              <w:left w:val="single" w:sz="2" w:space="0" w:color="000000"/>
              <w:bottom w:val="single" w:sz="2" w:space="0" w:color="000000"/>
              <w:right w:val="nil"/>
            </w:tcBorders>
          </w:tcPr>
          <w:p w14:paraId="25B675A0"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121" w:type="dxa"/>
            <w:tcBorders>
              <w:top w:val="nil"/>
              <w:left w:val="single" w:sz="2" w:space="0" w:color="000000"/>
              <w:bottom w:val="single" w:sz="2" w:space="0" w:color="000000"/>
              <w:right w:val="nil"/>
            </w:tcBorders>
          </w:tcPr>
          <w:p w14:paraId="63CB38B7"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1" w:type="dxa"/>
            <w:tcBorders>
              <w:top w:val="nil"/>
              <w:left w:val="single" w:sz="2" w:space="0" w:color="000000"/>
              <w:bottom w:val="single" w:sz="2" w:space="0" w:color="000000"/>
              <w:right w:val="single" w:sz="2" w:space="0" w:color="000000"/>
            </w:tcBorders>
          </w:tcPr>
          <w:p w14:paraId="064BAA29"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1" w:type="dxa"/>
            <w:tcBorders>
              <w:top w:val="nil"/>
              <w:left w:val="single" w:sz="2" w:space="0" w:color="000000"/>
              <w:bottom w:val="single" w:sz="2" w:space="0" w:color="000000"/>
              <w:right w:val="nil"/>
            </w:tcBorders>
          </w:tcPr>
          <w:p w14:paraId="1FCBAD08"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4" w:type="dxa"/>
            <w:tcBorders>
              <w:top w:val="nil"/>
              <w:left w:val="single" w:sz="2" w:space="0" w:color="000000"/>
              <w:bottom w:val="single" w:sz="2" w:space="0" w:color="000000"/>
              <w:right w:val="single" w:sz="2" w:space="0" w:color="000000"/>
            </w:tcBorders>
          </w:tcPr>
          <w:p w14:paraId="63B9BFFB"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r>
    </w:tbl>
    <w:p w14:paraId="6B4879F1"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567B0A23"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4940B6A8"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52AC31FB"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r w:rsidRPr="001C2F48">
        <w:rPr>
          <w:rFonts w:ascii="Arial" w:hAnsi="Arial" w:cs="Arial"/>
          <w:color w:val="000000"/>
          <w:sz w:val="22"/>
          <w:szCs w:val="22"/>
        </w:rPr>
        <w:t>Seguindo a ordem de classificação, segue relação de fornecedores que mantiveram sua proposta original:</w:t>
      </w:r>
    </w:p>
    <w:p w14:paraId="33065A0D"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6C43E9" w:rsidRPr="001C2F48" w14:paraId="37A73A3E" w14:textId="77777777" w:rsidTr="009C0814">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5B985D5"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Item</w:t>
            </w:r>
          </w:p>
          <w:p w14:paraId="094FFF72"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do</w:t>
            </w:r>
          </w:p>
          <w:p w14:paraId="5D075B54"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7E479814"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sz w:val="22"/>
                <w:szCs w:val="22"/>
              </w:rPr>
            </w:pPr>
            <w:r w:rsidRPr="001C2F48">
              <w:rPr>
                <w:rFonts w:ascii="Arial" w:hAnsi="Arial" w:cs="Arial"/>
                <w:sz w:val="22"/>
                <w:szCs w:val="22"/>
              </w:rPr>
              <w:t xml:space="preserve">Fornecedor </w:t>
            </w:r>
            <w:r w:rsidRPr="001C2F48">
              <w:rPr>
                <w:rFonts w:ascii="Arial" w:hAnsi="Arial" w:cs="Arial"/>
                <w:i/>
                <w:sz w:val="22"/>
                <w:szCs w:val="22"/>
              </w:rPr>
              <w:t>(razão social, CNPJ/MF, endereço, contatos, representante)</w:t>
            </w:r>
          </w:p>
          <w:p w14:paraId="1BA22D0E"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
        </w:tc>
      </w:tr>
      <w:tr w:rsidR="006C43E9" w:rsidRPr="001C2F48" w14:paraId="30F70018" w14:textId="77777777" w:rsidTr="009C0814">
        <w:trPr>
          <w:trHeight w:val="674"/>
        </w:trPr>
        <w:tc>
          <w:tcPr>
            <w:tcW w:w="696" w:type="dxa"/>
            <w:tcBorders>
              <w:top w:val="nil"/>
              <w:left w:val="single" w:sz="2" w:space="0" w:color="000000"/>
              <w:bottom w:val="single" w:sz="2" w:space="0" w:color="000000"/>
              <w:right w:val="nil"/>
            </w:tcBorders>
            <w:vAlign w:val="center"/>
          </w:tcPr>
          <w:p w14:paraId="2572334B"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X</w:t>
            </w:r>
          </w:p>
        </w:tc>
        <w:tc>
          <w:tcPr>
            <w:tcW w:w="1134" w:type="dxa"/>
            <w:tcBorders>
              <w:top w:val="nil"/>
              <w:left w:val="single" w:sz="2" w:space="0" w:color="000000"/>
              <w:bottom w:val="single" w:sz="2" w:space="0" w:color="000000"/>
              <w:right w:val="nil"/>
            </w:tcBorders>
          </w:tcPr>
          <w:p w14:paraId="292684C3"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r w:rsidRPr="001C2F48">
              <w:rPr>
                <w:rFonts w:ascii="Arial" w:hAnsi="Arial" w:cs="Arial"/>
                <w:sz w:val="22"/>
                <w:szCs w:val="22"/>
              </w:rPr>
              <w:t>Especificação</w:t>
            </w:r>
          </w:p>
        </w:tc>
        <w:tc>
          <w:tcPr>
            <w:tcW w:w="1253" w:type="dxa"/>
            <w:tcBorders>
              <w:top w:val="nil"/>
              <w:left w:val="single" w:sz="2" w:space="0" w:color="000000"/>
              <w:bottom w:val="single" w:sz="2" w:space="0" w:color="000000"/>
              <w:right w:val="nil"/>
            </w:tcBorders>
          </w:tcPr>
          <w:p w14:paraId="45BFEF60"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 xml:space="preserve">Marca </w:t>
            </w:r>
          </w:p>
          <w:p w14:paraId="6F4F1B1A"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(se exigida no edital)</w:t>
            </w:r>
          </w:p>
        </w:tc>
        <w:tc>
          <w:tcPr>
            <w:tcW w:w="1541" w:type="dxa"/>
            <w:tcBorders>
              <w:top w:val="nil"/>
              <w:left w:val="single" w:sz="2" w:space="0" w:color="000000"/>
              <w:bottom w:val="single" w:sz="2" w:space="0" w:color="000000"/>
              <w:right w:val="nil"/>
            </w:tcBorders>
          </w:tcPr>
          <w:p w14:paraId="48CF9D7F"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Modelo</w:t>
            </w:r>
          </w:p>
          <w:p w14:paraId="5FD9DE16"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i/>
                <w:iCs/>
                <w:sz w:val="22"/>
                <w:szCs w:val="22"/>
              </w:rPr>
            </w:pPr>
            <w:r w:rsidRPr="001C2F48">
              <w:rPr>
                <w:rFonts w:ascii="Arial" w:hAnsi="Arial" w:cs="Arial"/>
                <w:i/>
                <w:iCs/>
                <w:sz w:val="22"/>
                <w:szCs w:val="22"/>
              </w:rPr>
              <w:t>(se exigido no edital)</w:t>
            </w:r>
          </w:p>
        </w:tc>
        <w:tc>
          <w:tcPr>
            <w:tcW w:w="1121" w:type="dxa"/>
            <w:tcBorders>
              <w:top w:val="nil"/>
              <w:left w:val="single" w:sz="2" w:space="0" w:color="000000"/>
              <w:bottom w:val="single" w:sz="2" w:space="0" w:color="000000"/>
              <w:right w:val="nil"/>
            </w:tcBorders>
          </w:tcPr>
          <w:p w14:paraId="4429E0BC"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Unidade</w:t>
            </w:r>
          </w:p>
        </w:tc>
        <w:tc>
          <w:tcPr>
            <w:tcW w:w="1121" w:type="dxa"/>
            <w:tcBorders>
              <w:top w:val="nil"/>
              <w:left w:val="single" w:sz="2" w:space="0" w:color="000000"/>
              <w:bottom w:val="single" w:sz="2" w:space="0" w:color="000000"/>
              <w:right w:val="nil"/>
            </w:tcBorders>
          </w:tcPr>
          <w:p w14:paraId="159F77F9"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proofErr w:type="spellStart"/>
            <w:r w:rsidRPr="001C2F48">
              <w:rPr>
                <w:rFonts w:ascii="Arial" w:hAnsi="Arial" w:cs="Arial"/>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tcPr>
          <w:p w14:paraId="21CA3F9C"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Quantidade Mínima</w:t>
            </w:r>
          </w:p>
        </w:tc>
        <w:tc>
          <w:tcPr>
            <w:tcW w:w="841" w:type="dxa"/>
            <w:tcBorders>
              <w:top w:val="nil"/>
              <w:left w:val="single" w:sz="2" w:space="0" w:color="000000"/>
              <w:bottom w:val="single" w:sz="2" w:space="0" w:color="000000"/>
              <w:right w:val="nil"/>
            </w:tcBorders>
          </w:tcPr>
          <w:p w14:paraId="66F70754"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sz w:val="22"/>
                <w:szCs w:val="22"/>
              </w:rPr>
              <w:t>Valor Un</w:t>
            </w:r>
          </w:p>
        </w:tc>
        <w:tc>
          <w:tcPr>
            <w:tcW w:w="844" w:type="dxa"/>
            <w:tcBorders>
              <w:top w:val="nil"/>
              <w:left w:val="single" w:sz="2" w:space="0" w:color="000000"/>
              <w:bottom w:val="single" w:sz="2" w:space="0" w:color="000000"/>
              <w:right w:val="single" w:sz="2" w:space="0" w:color="000000"/>
            </w:tcBorders>
          </w:tcPr>
          <w:p w14:paraId="2DE1228B" w14:textId="77777777" w:rsidR="006C43E9" w:rsidRPr="001C2F48" w:rsidRDefault="006C43E9" w:rsidP="009C0814">
            <w:pPr>
              <w:widowControl w:val="0"/>
              <w:autoSpaceDE w:val="0"/>
              <w:autoSpaceDN w:val="0"/>
              <w:adjustRightInd w:val="0"/>
              <w:spacing w:line="360" w:lineRule="auto"/>
              <w:ind w:right="-30"/>
              <w:jc w:val="center"/>
              <w:rPr>
                <w:rFonts w:ascii="Arial" w:hAnsi="Arial" w:cs="Arial"/>
                <w:sz w:val="22"/>
                <w:szCs w:val="22"/>
              </w:rPr>
            </w:pPr>
            <w:r w:rsidRPr="001C2F48">
              <w:rPr>
                <w:rFonts w:ascii="Arial" w:hAnsi="Arial" w:cs="Arial"/>
                <w:i/>
                <w:iCs/>
                <w:sz w:val="22"/>
                <w:szCs w:val="22"/>
              </w:rPr>
              <w:t>Prazo garantia ou validade</w:t>
            </w:r>
          </w:p>
        </w:tc>
      </w:tr>
      <w:tr w:rsidR="006C43E9" w:rsidRPr="001C2F48" w14:paraId="23190797" w14:textId="77777777" w:rsidTr="009C0814">
        <w:trPr>
          <w:trHeight w:val="174"/>
        </w:trPr>
        <w:tc>
          <w:tcPr>
            <w:tcW w:w="696" w:type="dxa"/>
            <w:tcBorders>
              <w:top w:val="nil"/>
              <w:left w:val="single" w:sz="2" w:space="0" w:color="000000"/>
              <w:bottom w:val="single" w:sz="2" w:space="0" w:color="000000"/>
              <w:right w:val="nil"/>
            </w:tcBorders>
          </w:tcPr>
          <w:p w14:paraId="0ECB6B25"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134" w:type="dxa"/>
            <w:tcBorders>
              <w:top w:val="nil"/>
              <w:left w:val="single" w:sz="2" w:space="0" w:color="000000"/>
              <w:bottom w:val="single" w:sz="2" w:space="0" w:color="000000"/>
              <w:right w:val="nil"/>
            </w:tcBorders>
          </w:tcPr>
          <w:p w14:paraId="2CDA166D"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253" w:type="dxa"/>
            <w:tcBorders>
              <w:top w:val="nil"/>
              <w:left w:val="single" w:sz="2" w:space="0" w:color="000000"/>
              <w:bottom w:val="single" w:sz="2" w:space="0" w:color="000000"/>
              <w:right w:val="nil"/>
            </w:tcBorders>
          </w:tcPr>
          <w:p w14:paraId="459B1EFA"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541" w:type="dxa"/>
            <w:tcBorders>
              <w:top w:val="nil"/>
              <w:left w:val="single" w:sz="2" w:space="0" w:color="000000"/>
              <w:bottom w:val="single" w:sz="2" w:space="0" w:color="000000"/>
              <w:right w:val="nil"/>
            </w:tcBorders>
          </w:tcPr>
          <w:p w14:paraId="6B002C51"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121" w:type="dxa"/>
            <w:tcBorders>
              <w:top w:val="nil"/>
              <w:left w:val="single" w:sz="2" w:space="0" w:color="000000"/>
              <w:bottom w:val="single" w:sz="2" w:space="0" w:color="000000"/>
              <w:right w:val="nil"/>
            </w:tcBorders>
          </w:tcPr>
          <w:p w14:paraId="00B114EB"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1121" w:type="dxa"/>
            <w:tcBorders>
              <w:top w:val="nil"/>
              <w:left w:val="single" w:sz="2" w:space="0" w:color="000000"/>
              <w:bottom w:val="single" w:sz="2" w:space="0" w:color="000000"/>
              <w:right w:val="nil"/>
            </w:tcBorders>
          </w:tcPr>
          <w:p w14:paraId="247C27A8"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1" w:type="dxa"/>
            <w:tcBorders>
              <w:top w:val="nil"/>
              <w:left w:val="single" w:sz="2" w:space="0" w:color="000000"/>
              <w:bottom w:val="single" w:sz="2" w:space="0" w:color="000000"/>
              <w:right w:val="single" w:sz="2" w:space="0" w:color="000000"/>
            </w:tcBorders>
          </w:tcPr>
          <w:p w14:paraId="4A0A18EC"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1" w:type="dxa"/>
            <w:tcBorders>
              <w:top w:val="nil"/>
              <w:left w:val="single" w:sz="2" w:space="0" w:color="000000"/>
              <w:bottom w:val="single" w:sz="2" w:space="0" w:color="000000"/>
              <w:right w:val="nil"/>
            </w:tcBorders>
          </w:tcPr>
          <w:p w14:paraId="006AE041"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c>
          <w:tcPr>
            <w:tcW w:w="844" w:type="dxa"/>
            <w:tcBorders>
              <w:top w:val="nil"/>
              <w:left w:val="single" w:sz="2" w:space="0" w:color="000000"/>
              <w:bottom w:val="single" w:sz="2" w:space="0" w:color="000000"/>
              <w:right w:val="single" w:sz="2" w:space="0" w:color="000000"/>
            </w:tcBorders>
          </w:tcPr>
          <w:p w14:paraId="1F29D690" w14:textId="77777777" w:rsidR="006C43E9" w:rsidRPr="001C2F48" w:rsidRDefault="006C43E9" w:rsidP="009C0814">
            <w:pPr>
              <w:widowControl w:val="0"/>
              <w:autoSpaceDE w:val="0"/>
              <w:autoSpaceDN w:val="0"/>
              <w:adjustRightInd w:val="0"/>
              <w:spacing w:line="360" w:lineRule="auto"/>
              <w:ind w:right="-30"/>
              <w:jc w:val="both"/>
              <w:rPr>
                <w:rFonts w:ascii="Arial" w:hAnsi="Arial" w:cs="Arial"/>
                <w:sz w:val="22"/>
                <w:szCs w:val="22"/>
              </w:rPr>
            </w:pPr>
          </w:p>
        </w:tc>
      </w:tr>
    </w:tbl>
    <w:p w14:paraId="1244F075" w14:textId="77777777" w:rsidR="006C43E9" w:rsidRPr="001C2F48" w:rsidRDefault="006C43E9" w:rsidP="006C43E9">
      <w:pPr>
        <w:widowControl w:val="0"/>
        <w:autoSpaceDE w:val="0"/>
        <w:autoSpaceDN w:val="0"/>
        <w:adjustRightInd w:val="0"/>
        <w:spacing w:line="360" w:lineRule="auto"/>
        <w:ind w:right="-30"/>
        <w:jc w:val="center"/>
        <w:rPr>
          <w:rFonts w:ascii="Arial" w:hAnsi="Arial" w:cs="Arial"/>
          <w:color w:val="000000"/>
          <w:sz w:val="22"/>
          <w:szCs w:val="22"/>
        </w:rPr>
      </w:pPr>
    </w:p>
    <w:p w14:paraId="79C963FF" w14:textId="77777777" w:rsidR="006C43E9" w:rsidRPr="001C2F48" w:rsidRDefault="006C43E9" w:rsidP="006C43E9">
      <w:pPr>
        <w:spacing w:beforeLines="120" w:before="288" w:afterLines="120" w:after="288" w:line="312" w:lineRule="auto"/>
        <w:jc w:val="center"/>
        <w:rPr>
          <w:rFonts w:ascii="Arial" w:eastAsia="MS Mincho" w:hAnsi="Arial" w:cs="Arial"/>
          <w:color w:val="000000"/>
          <w:sz w:val="22"/>
          <w:szCs w:val="22"/>
        </w:rPr>
      </w:pPr>
    </w:p>
    <w:sectPr w:rsidR="006C43E9" w:rsidRPr="001C2F48" w:rsidSect="000E1360">
      <w:headerReference w:type="default" r:id="rId47"/>
      <w:footerReference w:type="default" r:id="rId48"/>
      <w:headerReference w:type="first" r:id="rId4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388F" w14:textId="77777777" w:rsidR="000E1360" w:rsidRDefault="000E1360">
      <w:r>
        <w:separator/>
      </w:r>
    </w:p>
  </w:endnote>
  <w:endnote w:type="continuationSeparator" w:id="0">
    <w:p w14:paraId="5FCE5777" w14:textId="77777777" w:rsidR="000E1360" w:rsidRDefault="000E1360">
      <w:r>
        <w:continuationSeparator/>
      </w:r>
    </w:p>
  </w:endnote>
  <w:endnote w:type="continuationNotice" w:id="1">
    <w:p w14:paraId="00406E9B" w14:textId="77777777" w:rsidR="000E1360" w:rsidRDefault="000E1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rlito">
    <w:altName w:val="Segoe Print"/>
    <w:charset w:val="00"/>
    <w:family w:val="swiss"/>
    <w:pitch w:val="default"/>
    <w:sig w:usb0="00000000" w:usb1="00000000" w:usb2="00000000" w:usb3="00000000" w:csb0="00040001"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default"/>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0F477813" w14:textId="77777777" w:rsidR="00184013" w:rsidRPr="007B5385" w:rsidRDefault="0018401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43D61CCF" w14:textId="77777777" w:rsidR="00184013" w:rsidRPr="00244403" w:rsidRDefault="0018401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57DDC">
          <w:rPr>
            <w:rFonts w:ascii="Arial" w:hAnsi="Arial" w:cs="Arial"/>
            <w:noProof/>
            <w:color w:val="595959" w:themeColor="text1" w:themeTint="A6"/>
            <w:sz w:val="18"/>
            <w:szCs w:val="18"/>
          </w:rPr>
          <w:t>16</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57DDC">
          <w:rPr>
            <w:rFonts w:ascii="Arial" w:hAnsi="Arial" w:cs="Arial"/>
            <w:noProof/>
            <w:color w:val="595959" w:themeColor="text1" w:themeTint="A6"/>
            <w:sz w:val="18"/>
            <w:szCs w:val="18"/>
          </w:rPr>
          <w:t>70</w:t>
        </w:r>
        <w:r w:rsidRPr="00244403">
          <w:rPr>
            <w:rFonts w:ascii="Arial" w:hAnsi="Arial" w:cs="Arial"/>
            <w:color w:val="595959" w:themeColor="text1" w:themeTint="A6"/>
            <w:sz w:val="18"/>
            <w:szCs w:val="18"/>
          </w:rPr>
          <w:fldChar w:fldCharType="end"/>
        </w:r>
      </w:p>
      <w:p w14:paraId="081C1BFA" w14:textId="77777777" w:rsidR="00184013" w:rsidRPr="00244403" w:rsidRDefault="00184013" w:rsidP="00E96341">
        <w:pPr>
          <w:pStyle w:val="Rodap"/>
          <w:rPr>
            <w:rFonts w:ascii="Arial" w:hAnsi="Arial" w:cs="Arial"/>
            <w:sz w:val="14"/>
            <w:szCs w:val="14"/>
          </w:rPr>
        </w:pPr>
      </w:p>
      <w:p w14:paraId="3969F314" w14:textId="77777777" w:rsidR="00184013" w:rsidRPr="00B9651D" w:rsidRDefault="00000000" w:rsidP="00225EC5">
        <w:pPr>
          <w:pStyle w:val="Rodap"/>
          <w:rPr>
            <w:rFonts w:ascii="Arial" w:hAnsi="Arial" w:cs="Arial"/>
            <w:sz w:val="14"/>
            <w:szCs w:val="14"/>
          </w:rPr>
        </w:pPr>
      </w:p>
      <w:bookmarkStart w:id="74" w:name="_Hlk135299703" w:displacedByCustomXml="next"/>
    </w:sdtContent>
  </w:sdt>
  <w:bookmarkEnd w:id="7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4794" w14:textId="77777777" w:rsidR="000E1360" w:rsidRDefault="000E1360">
      <w:r>
        <w:separator/>
      </w:r>
    </w:p>
  </w:footnote>
  <w:footnote w:type="continuationSeparator" w:id="0">
    <w:p w14:paraId="2A09B176" w14:textId="77777777" w:rsidR="000E1360" w:rsidRDefault="000E1360">
      <w:r>
        <w:continuationSeparator/>
      </w:r>
    </w:p>
  </w:footnote>
  <w:footnote w:type="continuationNotice" w:id="1">
    <w:p w14:paraId="31C1A014" w14:textId="77777777" w:rsidR="000E1360" w:rsidRDefault="000E13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7909" w14:textId="77777777" w:rsidR="00184013" w:rsidRDefault="00184013" w:rsidP="00AC5259">
    <w:pPr>
      <w:pStyle w:val="Cabealho"/>
      <w:jc w:val="right"/>
    </w:pPr>
    <w:r>
      <w:rPr>
        <w:noProof/>
      </w:rPr>
      <w:drawing>
        <wp:anchor distT="0" distB="0" distL="0" distR="0" simplePos="0" relativeHeight="251663360" behindDoc="1" locked="0" layoutInCell="1" allowOverlap="1" wp14:anchorId="1C0BDF22" wp14:editId="0E7BD3ED">
          <wp:simplePos x="0" y="0"/>
          <wp:positionH relativeFrom="page">
            <wp:posOffset>2262505</wp:posOffset>
          </wp:positionH>
          <wp:positionV relativeFrom="page">
            <wp:posOffset>349885</wp:posOffset>
          </wp:positionV>
          <wp:extent cx="3639820" cy="28702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9820" cy="2870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61312" behindDoc="1" locked="0" layoutInCell="1" allowOverlap="1" wp14:anchorId="3F7DE3E5" wp14:editId="5B9C95E4">
          <wp:simplePos x="0" y="0"/>
          <wp:positionH relativeFrom="page">
            <wp:posOffset>894715</wp:posOffset>
          </wp:positionH>
          <wp:positionV relativeFrom="page">
            <wp:posOffset>148590</wp:posOffset>
          </wp:positionV>
          <wp:extent cx="712579" cy="755665"/>
          <wp:effectExtent l="0" t="0" r="0" b="635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579" cy="755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371992" w14:textId="77777777" w:rsidR="00184013" w:rsidRDefault="00184013"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109E" w14:textId="77777777" w:rsidR="00184013" w:rsidRDefault="00184013">
    <w:pPr>
      <w:pStyle w:val="Cabealho"/>
    </w:pPr>
    <w:r>
      <w:rPr>
        <w:noProof/>
      </w:rPr>
      <w:drawing>
        <wp:anchor distT="0" distB="0" distL="0" distR="0" simplePos="0" relativeHeight="251658240" behindDoc="1" locked="0" layoutInCell="1" allowOverlap="1" wp14:anchorId="212F3388" wp14:editId="2AD8AADF">
          <wp:simplePos x="0" y="0"/>
          <wp:positionH relativeFrom="page">
            <wp:posOffset>742315</wp:posOffset>
          </wp:positionH>
          <wp:positionV relativeFrom="page">
            <wp:posOffset>120015</wp:posOffset>
          </wp:positionV>
          <wp:extent cx="712579" cy="755665"/>
          <wp:effectExtent l="0" t="0" r="0" b="635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579" cy="7556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9264" behindDoc="1" locked="0" layoutInCell="1" allowOverlap="1" wp14:anchorId="551FE4E8" wp14:editId="439D8574">
          <wp:simplePos x="0" y="0"/>
          <wp:positionH relativeFrom="page">
            <wp:posOffset>2205355</wp:posOffset>
          </wp:positionH>
          <wp:positionV relativeFrom="page">
            <wp:posOffset>407035</wp:posOffset>
          </wp:positionV>
          <wp:extent cx="3639820" cy="28702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39820" cy="287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F47171"/>
    <w:multiLevelType w:val="multilevel"/>
    <w:tmpl w:val="A7AE6468"/>
    <w:lvl w:ilvl="0">
      <w:start w:val="4"/>
      <w:numFmt w:val="decimal"/>
      <w:lvlText w:val="%1"/>
      <w:lvlJc w:val="left"/>
      <w:pPr>
        <w:ind w:left="440" w:hanging="440"/>
      </w:pPr>
      <w:rPr>
        <w:rFonts w:hint="default"/>
      </w:rPr>
    </w:lvl>
    <w:lvl w:ilvl="1">
      <w:start w:val="10"/>
      <w:numFmt w:val="decimal"/>
      <w:lvlText w:val="%1.%2"/>
      <w:lvlJc w:val="left"/>
      <w:pPr>
        <w:ind w:left="724" w:hanging="4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82F2548"/>
    <w:multiLevelType w:val="multilevel"/>
    <w:tmpl w:val="486EFA8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11780"/>
    <w:multiLevelType w:val="multilevel"/>
    <w:tmpl w:val="895AEBE8"/>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4A7214"/>
    <w:multiLevelType w:val="multilevel"/>
    <w:tmpl w:val="77381142"/>
    <w:lvl w:ilvl="0">
      <w:start w:val="3"/>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1983857"/>
    <w:multiLevelType w:val="multilevel"/>
    <w:tmpl w:val="C1F67862"/>
    <w:lvl w:ilvl="0">
      <w:start w:val="1"/>
      <w:numFmt w:val="decimal"/>
      <w:lvlText w:val="%1."/>
      <w:lvlJc w:val="left"/>
      <w:pPr>
        <w:ind w:left="360" w:hanging="360"/>
      </w:pPr>
      <w:rPr>
        <w:b/>
        <w:color w:val="auto"/>
      </w:rPr>
    </w:lvl>
    <w:lvl w:ilvl="1">
      <w:start w:val="1"/>
      <w:numFmt w:val="decimal"/>
      <w:lvlText w:val="%1.%2."/>
      <w:lvlJc w:val="left"/>
      <w:pPr>
        <w:ind w:left="1283" w:hanging="432"/>
      </w:pPr>
      <w:rPr>
        <w:color w:val="auto"/>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F53E6"/>
    <w:multiLevelType w:val="multilevel"/>
    <w:tmpl w:val="A6DE2ABA"/>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1370AD"/>
    <w:multiLevelType w:val="multilevel"/>
    <w:tmpl w:val="E88265E4"/>
    <w:lvl w:ilvl="0">
      <w:start w:val="4"/>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5C100D"/>
    <w:multiLevelType w:val="multilevel"/>
    <w:tmpl w:val="0416001F"/>
    <w:lvl w:ilvl="0">
      <w:start w:val="1"/>
      <w:numFmt w:val="decimal"/>
      <w:lvlText w:val="%1."/>
      <w:lvlJc w:val="left"/>
      <w:pPr>
        <w:ind w:left="360" w:hanging="360"/>
      </w:pPr>
      <w:rPr>
        <w:b/>
      </w:rPr>
    </w:lvl>
    <w:lvl w:ilvl="1">
      <w:start w:val="1"/>
      <w:numFmt w:val="decimal"/>
      <w:lvlText w:val="%1.%2."/>
      <w:lvlJc w:val="left"/>
      <w:pPr>
        <w:ind w:left="792" w:hanging="432"/>
      </w:pPr>
      <w:rPr>
        <w:b w:val="0"/>
        <w:i w:val="0"/>
        <w:strike w:val="0"/>
        <w:color w:val="auto"/>
        <w:sz w:val="20"/>
        <w:szCs w:val="20"/>
        <w:u w:val="none"/>
      </w:rPr>
    </w:lvl>
    <w:lvl w:ilvl="2">
      <w:start w:val="1"/>
      <w:numFmt w:val="decimal"/>
      <w:lvlText w:val="%1.%2.%3."/>
      <w:lvlJc w:val="left"/>
      <w:pPr>
        <w:ind w:left="1224" w:hanging="504"/>
      </w:pPr>
      <w:rPr>
        <w:rFonts w:hint="default"/>
        <w:b w:val="0"/>
        <w:i w:val="0"/>
        <w:strike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46055C"/>
    <w:multiLevelType w:val="multilevel"/>
    <w:tmpl w:val="72FED42A"/>
    <w:lvl w:ilvl="0">
      <w:start w:val="10"/>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4FE3C13"/>
    <w:multiLevelType w:val="multilevel"/>
    <w:tmpl w:val="A5F09B54"/>
    <w:lvl w:ilvl="0">
      <w:start w:val="4"/>
      <w:numFmt w:val="decimal"/>
      <w:lvlText w:val="%1."/>
      <w:lvlJc w:val="left"/>
      <w:pPr>
        <w:ind w:left="480" w:hanging="48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B6ACE"/>
    <w:multiLevelType w:val="multilevel"/>
    <w:tmpl w:val="3FAAA61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AD6B62"/>
    <w:multiLevelType w:val="hybridMultilevel"/>
    <w:tmpl w:val="DE666C36"/>
    <w:lvl w:ilvl="0" w:tplc="04160017">
      <w:start w:val="1"/>
      <w:numFmt w:val="lowerLetter"/>
      <w:lvlText w:val="%1)"/>
      <w:lvlJc w:val="left"/>
      <w:pPr>
        <w:ind w:left="720" w:hanging="360"/>
      </w:pPr>
    </w:lvl>
    <w:lvl w:ilvl="1" w:tplc="66AC3E62">
      <w:start w:val="1"/>
      <w:numFmt w:val="lowerLetter"/>
      <w:lvlText w:val="%2)"/>
      <w:lvlJc w:val="left"/>
      <w:pPr>
        <w:ind w:left="1440" w:hanging="360"/>
      </w:pPr>
      <w:rPr>
        <w:rFonts w:hint="default"/>
      </w:rPr>
    </w:lvl>
    <w:lvl w:ilvl="2" w:tplc="E1145000">
      <w:start w:val="1"/>
      <w:numFmt w:val="lowerLetter"/>
      <w:lvlText w:val="%3)"/>
      <w:lvlJc w:val="right"/>
      <w:pPr>
        <w:ind w:left="2160" w:hanging="180"/>
      </w:pPr>
      <w:rPr>
        <w:rFonts w:ascii="Arial" w:eastAsia="Times New Roman"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A4C31D7"/>
    <w:multiLevelType w:val="hybridMultilevel"/>
    <w:tmpl w:val="15FA989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F507F0"/>
    <w:multiLevelType w:val="hybridMultilevel"/>
    <w:tmpl w:val="62BC21E0"/>
    <w:lvl w:ilvl="0" w:tplc="04160003">
      <w:start w:val="1"/>
      <w:numFmt w:val="bullet"/>
      <w:lvlText w:val="o"/>
      <w:lvlJc w:val="left"/>
      <w:pPr>
        <w:ind w:left="2160" w:hanging="360"/>
      </w:pPr>
      <w:rPr>
        <w:rFonts w:ascii="Courier New" w:hAnsi="Courier New" w:hint="default"/>
      </w:rPr>
    </w:lvl>
    <w:lvl w:ilvl="1" w:tplc="04160003" w:tentative="1">
      <w:start w:val="1"/>
      <w:numFmt w:val="bullet"/>
      <w:lvlText w:val="o"/>
      <w:lvlJc w:val="left"/>
      <w:pPr>
        <w:ind w:left="2880" w:hanging="360"/>
      </w:pPr>
      <w:rPr>
        <w:rFonts w:ascii="Courier New" w:hAnsi="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8" w15:restartNumberingAfterBreak="0">
    <w:nsid w:val="43ED108D"/>
    <w:multiLevelType w:val="multilevel"/>
    <w:tmpl w:val="6E7028D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41C15"/>
    <w:multiLevelType w:val="multilevel"/>
    <w:tmpl w:val="2332AB46"/>
    <w:lvl w:ilvl="0">
      <w:start w:val="4"/>
      <w:numFmt w:val="decimal"/>
      <w:lvlText w:val="%1"/>
      <w:lvlJc w:val="left"/>
      <w:pPr>
        <w:ind w:left="420" w:hanging="420"/>
      </w:pPr>
      <w:rPr>
        <w:rFonts w:hint="default"/>
      </w:rPr>
    </w:lvl>
    <w:lvl w:ilvl="1">
      <w:start w:val="18"/>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4B6A6FB7"/>
    <w:multiLevelType w:val="multilevel"/>
    <w:tmpl w:val="F04AEC60"/>
    <w:styleLink w:val="Listaatual1"/>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BED5DD1"/>
    <w:multiLevelType w:val="multilevel"/>
    <w:tmpl w:val="E5B4A98A"/>
    <w:lvl w:ilvl="0">
      <w:start w:val="1"/>
      <w:numFmt w:val="decimal"/>
      <w:lvlText w:val="%1."/>
      <w:lvlJc w:val="left"/>
      <w:pPr>
        <w:ind w:left="400" w:hanging="40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5CAF612D"/>
    <w:multiLevelType w:val="multilevel"/>
    <w:tmpl w:val="ABF68B52"/>
    <w:lvl w:ilvl="0">
      <w:start w:val="11"/>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1F462A"/>
    <w:multiLevelType w:val="multilevel"/>
    <w:tmpl w:val="013466B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125581"/>
    <w:multiLevelType w:val="multilevel"/>
    <w:tmpl w:val="076E454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8176C0"/>
    <w:multiLevelType w:val="hybridMultilevel"/>
    <w:tmpl w:val="238E40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C63504D"/>
    <w:multiLevelType w:val="multilevel"/>
    <w:tmpl w:val="6742CE08"/>
    <w:lvl w:ilvl="0">
      <w:start w:val="8"/>
      <w:numFmt w:val="decimal"/>
      <w:lvlText w:val="%1"/>
      <w:lvlJc w:val="left"/>
      <w:pPr>
        <w:ind w:left="360" w:hanging="360"/>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ascii="Arial" w:hAnsi="Arial" w:cs="Arial"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320" w:hanging="1800"/>
      </w:pPr>
      <w:rPr>
        <w:rFonts w:hint="default"/>
        <w:sz w:val="20"/>
      </w:rPr>
    </w:lvl>
    <w:lvl w:ilvl="8">
      <w:start w:val="1"/>
      <w:numFmt w:val="decimal"/>
      <w:lvlText w:val="%1.%2.%3.%4.%5.%6.%7.%8.%9"/>
      <w:lvlJc w:val="left"/>
      <w:pPr>
        <w:ind w:left="5040" w:hanging="2160"/>
      </w:pPr>
      <w:rPr>
        <w:rFonts w:hint="default"/>
        <w:sz w:val="20"/>
      </w:rPr>
    </w:lvl>
  </w:abstractNum>
  <w:abstractNum w:abstractNumId="29" w15:restartNumberingAfterBreak="0">
    <w:nsid w:val="6D856754"/>
    <w:multiLevelType w:val="multilevel"/>
    <w:tmpl w:val="331AD4E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EE7AEE"/>
    <w:multiLevelType w:val="multilevel"/>
    <w:tmpl w:val="A15E168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16501DB"/>
    <w:multiLevelType w:val="multilevel"/>
    <w:tmpl w:val="E8186386"/>
    <w:lvl w:ilvl="0">
      <w:start w:val="1"/>
      <w:numFmt w:val="decimal"/>
      <w:lvlText w:val="%1."/>
      <w:lvlJc w:val="left"/>
      <w:pPr>
        <w:ind w:left="360" w:hanging="360"/>
      </w:pPr>
      <w:rPr>
        <w:b/>
      </w:rPr>
    </w:lvl>
    <w:lvl w:ilvl="1">
      <w:start w:val="1"/>
      <w:numFmt w:val="decimal"/>
      <w:lvlText w:val="%1.%2."/>
      <w:lvlJc w:val="left"/>
      <w:pPr>
        <w:ind w:left="792" w:hanging="432"/>
      </w:pPr>
      <w:rPr>
        <w:b w:val="0"/>
        <w:i w:val="0"/>
        <w:strike w:val="0"/>
        <w:color w:val="auto"/>
        <w:sz w:val="20"/>
        <w:szCs w:val="20"/>
        <w:u w:val="none"/>
      </w:rPr>
    </w:lvl>
    <w:lvl w:ilvl="2">
      <w:start w:val="1"/>
      <w:numFmt w:val="decimal"/>
      <w:lvlText w:val="%1.%2.%3."/>
      <w:lvlJc w:val="left"/>
      <w:pPr>
        <w:ind w:left="1224" w:hanging="504"/>
      </w:pPr>
      <w:rPr>
        <w:rFonts w:hint="default"/>
        <w:b w:val="0"/>
        <w:i w:val="0"/>
        <w:strike w:val="0"/>
        <w:color w:val="auto"/>
        <w:sz w:val="20"/>
        <w:szCs w:val="20"/>
      </w:r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092D9F"/>
    <w:multiLevelType w:val="multilevel"/>
    <w:tmpl w:val="96E08990"/>
    <w:lvl w:ilvl="0">
      <w:start w:val="12"/>
      <w:numFmt w:val="decimal"/>
      <w:lvlText w:val="%1"/>
      <w:lvlJc w:val="left"/>
      <w:pPr>
        <w:ind w:left="435" w:hanging="435"/>
      </w:pPr>
      <w:rPr>
        <w:rFonts w:ascii="Tahoma" w:hAnsi="Tahoma" w:cs="Tahoma" w:hint="default"/>
        <w:b/>
      </w:rPr>
    </w:lvl>
    <w:lvl w:ilvl="1">
      <w:start w:val="1"/>
      <w:numFmt w:val="decimal"/>
      <w:lvlText w:val="%1.%2"/>
      <w:lvlJc w:val="left"/>
      <w:pPr>
        <w:ind w:left="435" w:hanging="435"/>
      </w:pPr>
      <w:rPr>
        <w:rFonts w:ascii="Tahoma" w:hAnsi="Tahoma" w:cs="Tahoma" w:hint="default"/>
        <w:b w:val="0"/>
      </w:rPr>
    </w:lvl>
    <w:lvl w:ilvl="2">
      <w:start w:val="1"/>
      <w:numFmt w:val="decimal"/>
      <w:lvlText w:val="%1.%2.%3"/>
      <w:lvlJc w:val="left"/>
      <w:pPr>
        <w:ind w:left="720" w:hanging="720"/>
      </w:pPr>
      <w:rPr>
        <w:rFonts w:ascii="Tahoma" w:hAnsi="Tahoma" w:cs="Tahoma" w:hint="default"/>
        <w:b w:val="0"/>
        <w:color w:val="auto"/>
      </w:rPr>
    </w:lvl>
    <w:lvl w:ilvl="3">
      <w:start w:val="1"/>
      <w:numFmt w:val="decimal"/>
      <w:lvlText w:val="%1.%2.%3.%4"/>
      <w:lvlJc w:val="left"/>
      <w:pPr>
        <w:ind w:left="720" w:hanging="720"/>
      </w:pPr>
      <w:rPr>
        <w:rFonts w:ascii="Tahoma" w:hAnsi="Tahoma" w:cs="Tahoma" w:hint="default"/>
        <w:b/>
      </w:rPr>
    </w:lvl>
    <w:lvl w:ilvl="4">
      <w:start w:val="1"/>
      <w:numFmt w:val="decimal"/>
      <w:lvlText w:val="%1.%2.%3.%4.%5"/>
      <w:lvlJc w:val="left"/>
      <w:pPr>
        <w:ind w:left="1080" w:hanging="1080"/>
      </w:pPr>
      <w:rPr>
        <w:rFonts w:ascii="Tahoma" w:hAnsi="Tahoma" w:cs="Tahoma" w:hint="default"/>
        <w:b/>
      </w:rPr>
    </w:lvl>
    <w:lvl w:ilvl="5">
      <w:start w:val="1"/>
      <w:numFmt w:val="decimal"/>
      <w:lvlText w:val="%1.%2.%3.%4.%5.%6"/>
      <w:lvlJc w:val="left"/>
      <w:pPr>
        <w:ind w:left="1080" w:hanging="1080"/>
      </w:pPr>
      <w:rPr>
        <w:rFonts w:ascii="Tahoma" w:hAnsi="Tahoma" w:cs="Tahoma" w:hint="default"/>
        <w:b/>
      </w:rPr>
    </w:lvl>
    <w:lvl w:ilvl="6">
      <w:start w:val="1"/>
      <w:numFmt w:val="decimal"/>
      <w:lvlText w:val="%1.%2.%3.%4.%5.%6.%7"/>
      <w:lvlJc w:val="left"/>
      <w:pPr>
        <w:ind w:left="1440" w:hanging="1440"/>
      </w:pPr>
      <w:rPr>
        <w:rFonts w:ascii="Tahoma" w:hAnsi="Tahoma" w:cs="Tahoma" w:hint="default"/>
        <w:b/>
      </w:rPr>
    </w:lvl>
    <w:lvl w:ilvl="7">
      <w:start w:val="1"/>
      <w:numFmt w:val="decimal"/>
      <w:lvlText w:val="%1.%2.%3.%4.%5.%6.%7.%8"/>
      <w:lvlJc w:val="left"/>
      <w:pPr>
        <w:ind w:left="1440" w:hanging="1440"/>
      </w:pPr>
      <w:rPr>
        <w:rFonts w:ascii="Tahoma" w:hAnsi="Tahoma" w:cs="Tahoma" w:hint="default"/>
        <w:b/>
      </w:rPr>
    </w:lvl>
    <w:lvl w:ilvl="8">
      <w:start w:val="1"/>
      <w:numFmt w:val="decimal"/>
      <w:lvlText w:val="%1.%2.%3.%4.%5.%6.%7.%8.%9"/>
      <w:lvlJc w:val="left"/>
      <w:pPr>
        <w:ind w:left="1800" w:hanging="1800"/>
      </w:pPr>
      <w:rPr>
        <w:rFonts w:ascii="Tahoma" w:hAnsi="Tahoma" w:cs="Tahoma"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6253B0A"/>
    <w:multiLevelType w:val="multilevel"/>
    <w:tmpl w:val="63288D08"/>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B91B12"/>
    <w:multiLevelType w:val="multilevel"/>
    <w:tmpl w:val="9D041394"/>
    <w:lvl w:ilvl="0">
      <w:start w:val="8"/>
      <w:numFmt w:val="decimal"/>
      <w:lvlText w:val="%1"/>
      <w:lvlJc w:val="left"/>
      <w:pPr>
        <w:ind w:left="360" w:hanging="360"/>
      </w:pPr>
      <w:rPr>
        <w:rFonts w:hint="default"/>
        <w:sz w:val="20"/>
      </w:rPr>
    </w:lvl>
    <w:lvl w:ilvl="1">
      <w:start w:val="2"/>
      <w:numFmt w:val="decimal"/>
      <w:lvlText w:val="%1.%2"/>
      <w:lvlJc w:val="left"/>
      <w:pPr>
        <w:ind w:left="1080" w:hanging="720"/>
      </w:pPr>
      <w:rPr>
        <w:rFonts w:hint="default"/>
        <w:sz w:val="20"/>
      </w:rPr>
    </w:lvl>
    <w:lvl w:ilvl="2">
      <w:start w:val="1"/>
      <w:numFmt w:val="lowerLetter"/>
      <w:lvlText w:val="%3)"/>
      <w:lvlJc w:val="left"/>
      <w:pPr>
        <w:ind w:left="1080" w:hanging="360"/>
      </w:pPr>
    </w:lvl>
    <w:lvl w:ilvl="3">
      <w:start w:val="1"/>
      <w:numFmt w:val="decimal"/>
      <w:lvlText w:val="%1.%2.%3.%4"/>
      <w:lvlJc w:val="left"/>
      <w:pPr>
        <w:ind w:left="2160" w:hanging="108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320" w:hanging="1800"/>
      </w:pPr>
      <w:rPr>
        <w:rFonts w:hint="default"/>
        <w:sz w:val="20"/>
      </w:rPr>
    </w:lvl>
    <w:lvl w:ilvl="8">
      <w:start w:val="1"/>
      <w:numFmt w:val="decimal"/>
      <w:lvlText w:val="%1.%2.%3.%4.%5.%6.%7.%8.%9"/>
      <w:lvlJc w:val="left"/>
      <w:pPr>
        <w:ind w:left="5040" w:hanging="2160"/>
      </w:pPr>
      <w:rPr>
        <w:rFonts w:hint="default"/>
        <w:sz w:val="20"/>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670784"/>
    <w:multiLevelType w:val="hybridMultilevel"/>
    <w:tmpl w:val="55B6BAD0"/>
    <w:lvl w:ilvl="0" w:tplc="76B4631E">
      <w:start w:val="1"/>
      <w:numFmt w:val="lowerLetter"/>
      <w:lvlText w:val="%1)"/>
      <w:lvlJc w:val="left"/>
      <w:pPr>
        <w:ind w:left="1658" w:hanging="360"/>
      </w:pPr>
      <w:rPr>
        <w:rFonts w:ascii="Arial" w:eastAsiaTheme="minorEastAsia" w:hAnsi="Arial" w:cs="Arial"/>
      </w:rPr>
    </w:lvl>
    <w:lvl w:ilvl="1" w:tplc="04160003" w:tentative="1">
      <w:start w:val="1"/>
      <w:numFmt w:val="bullet"/>
      <w:lvlText w:val="o"/>
      <w:lvlJc w:val="left"/>
      <w:pPr>
        <w:ind w:left="2378" w:hanging="360"/>
      </w:pPr>
      <w:rPr>
        <w:rFonts w:ascii="Courier New" w:hAnsi="Courier New" w:hint="default"/>
      </w:rPr>
    </w:lvl>
    <w:lvl w:ilvl="2" w:tplc="04160005" w:tentative="1">
      <w:start w:val="1"/>
      <w:numFmt w:val="bullet"/>
      <w:lvlText w:val=""/>
      <w:lvlJc w:val="left"/>
      <w:pPr>
        <w:ind w:left="3098" w:hanging="360"/>
      </w:pPr>
      <w:rPr>
        <w:rFonts w:ascii="Wingdings" w:hAnsi="Wingdings" w:hint="default"/>
      </w:rPr>
    </w:lvl>
    <w:lvl w:ilvl="3" w:tplc="04160001" w:tentative="1">
      <w:start w:val="1"/>
      <w:numFmt w:val="bullet"/>
      <w:lvlText w:val=""/>
      <w:lvlJc w:val="left"/>
      <w:pPr>
        <w:ind w:left="3818" w:hanging="360"/>
      </w:pPr>
      <w:rPr>
        <w:rFonts w:ascii="Symbol" w:hAnsi="Symbol" w:hint="default"/>
      </w:rPr>
    </w:lvl>
    <w:lvl w:ilvl="4" w:tplc="04160003" w:tentative="1">
      <w:start w:val="1"/>
      <w:numFmt w:val="bullet"/>
      <w:lvlText w:val="o"/>
      <w:lvlJc w:val="left"/>
      <w:pPr>
        <w:ind w:left="4538" w:hanging="360"/>
      </w:pPr>
      <w:rPr>
        <w:rFonts w:ascii="Courier New" w:hAnsi="Courier New" w:hint="default"/>
      </w:rPr>
    </w:lvl>
    <w:lvl w:ilvl="5" w:tplc="04160005" w:tentative="1">
      <w:start w:val="1"/>
      <w:numFmt w:val="bullet"/>
      <w:lvlText w:val=""/>
      <w:lvlJc w:val="left"/>
      <w:pPr>
        <w:ind w:left="5258" w:hanging="360"/>
      </w:pPr>
      <w:rPr>
        <w:rFonts w:ascii="Wingdings" w:hAnsi="Wingdings" w:hint="default"/>
      </w:rPr>
    </w:lvl>
    <w:lvl w:ilvl="6" w:tplc="04160001" w:tentative="1">
      <w:start w:val="1"/>
      <w:numFmt w:val="bullet"/>
      <w:lvlText w:val=""/>
      <w:lvlJc w:val="left"/>
      <w:pPr>
        <w:ind w:left="5978" w:hanging="360"/>
      </w:pPr>
      <w:rPr>
        <w:rFonts w:ascii="Symbol" w:hAnsi="Symbol" w:hint="default"/>
      </w:rPr>
    </w:lvl>
    <w:lvl w:ilvl="7" w:tplc="04160003" w:tentative="1">
      <w:start w:val="1"/>
      <w:numFmt w:val="bullet"/>
      <w:lvlText w:val="o"/>
      <w:lvlJc w:val="left"/>
      <w:pPr>
        <w:ind w:left="6698" w:hanging="360"/>
      </w:pPr>
      <w:rPr>
        <w:rFonts w:ascii="Courier New" w:hAnsi="Courier New" w:hint="default"/>
      </w:rPr>
    </w:lvl>
    <w:lvl w:ilvl="8" w:tplc="04160005" w:tentative="1">
      <w:start w:val="1"/>
      <w:numFmt w:val="bullet"/>
      <w:lvlText w:val=""/>
      <w:lvlJc w:val="left"/>
      <w:pPr>
        <w:ind w:left="7418" w:hanging="360"/>
      </w:pPr>
      <w:rPr>
        <w:rFonts w:ascii="Wingdings" w:hAnsi="Wingdings" w:hint="default"/>
      </w:rPr>
    </w:lvl>
  </w:abstractNum>
  <w:abstractNum w:abstractNumId="38" w15:restartNumberingAfterBreak="0">
    <w:nsid w:val="7EDB6E4C"/>
    <w:multiLevelType w:val="hybridMultilevel"/>
    <w:tmpl w:val="4D98281C"/>
    <w:lvl w:ilvl="0" w:tplc="0A9A25C4">
      <w:start w:val="1"/>
      <w:numFmt w:val="decimal"/>
      <w:lvlText w:val="%1"/>
      <w:lvlJc w:val="left"/>
      <w:pPr>
        <w:ind w:left="279" w:hanging="178"/>
      </w:pPr>
      <w:rPr>
        <w:rFonts w:ascii="Carlito" w:eastAsia="Carlito" w:hAnsi="Carlito" w:cs="Carlito" w:hint="default"/>
        <w:b/>
        <w:bCs/>
        <w:i w:val="0"/>
        <w:iCs w:val="0"/>
        <w:spacing w:val="0"/>
        <w:w w:val="100"/>
        <w:sz w:val="24"/>
        <w:szCs w:val="24"/>
        <w:lang w:val="pt-PT" w:eastAsia="en-US" w:bidi="ar-SA"/>
      </w:rPr>
    </w:lvl>
    <w:lvl w:ilvl="1" w:tplc="466041E8">
      <w:start w:val="1"/>
      <w:numFmt w:val="lowerLetter"/>
      <w:lvlText w:val="%2)"/>
      <w:lvlJc w:val="left"/>
      <w:pPr>
        <w:ind w:left="668" w:hanging="262"/>
      </w:pPr>
      <w:rPr>
        <w:rFonts w:ascii="Carlito" w:eastAsia="Carlito" w:hAnsi="Carlito" w:cs="Carlito" w:hint="default"/>
        <w:b w:val="0"/>
        <w:bCs w:val="0"/>
        <w:i w:val="0"/>
        <w:iCs w:val="0"/>
        <w:spacing w:val="-1"/>
        <w:w w:val="100"/>
        <w:sz w:val="24"/>
        <w:szCs w:val="24"/>
        <w:lang w:val="pt-PT" w:eastAsia="en-US" w:bidi="ar-SA"/>
      </w:rPr>
    </w:lvl>
    <w:lvl w:ilvl="2" w:tplc="AC7210E2">
      <w:numFmt w:val="bullet"/>
      <w:lvlText w:val="•"/>
      <w:lvlJc w:val="left"/>
      <w:pPr>
        <w:ind w:left="1556" w:hanging="262"/>
      </w:pPr>
      <w:rPr>
        <w:rFonts w:hint="default"/>
        <w:lang w:val="pt-PT" w:eastAsia="en-US" w:bidi="ar-SA"/>
      </w:rPr>
    </w:lvl>
    <w:lvl w:ilvl="3" w:tplc="FB86C7BC">
      <w:numFmt w:val="bullet"/>
      <w:lvlText w:val="•"/>
      <w:lvlJc w:val="left"/>
      <w:pPr>
        <w:ind w:left="2452" w:hanging="262"/>
      </w:pPr>
      <w:rPr>
        <w:rFonts w:hint="default"/>
        <w:lang w:val="pt-PT" w:eastAsia="en-US" w:bidi="ar-SA"/>
      </w:rPr>
    </w:lvl>
    <w:lvl w:ilvl="4" w:tplc="04B849CC">
      <w:numFmt w:val="bullet"/>
      <w:lvlText w:val="•"/>
      <w:lvlJc w:val="left"/>
      <w:pPr>
        <w:ind w:left="3348" w:hanging="262"/>
      </w:pPr>
      <w:rPr>
        <w:rFonts w:hint="default"/>
        <w:lang w:val="pt-PT" w:eastAsia="en-US" w:bidi="ar-SA"/>
      </w:rPr>
    </w:lvl>
    <w:lvl w:ilvl="5" w:tplc="9042DAA2">
      <w:numFmt w:val="bullet"/>
      <w:lvlText w:val="•"/>
      <w:lvlJc w:val="left"/>
      <w:pPr>
        <w:ind w:left="4245" w:hanging="262"/>
      </w:pPr>
      <w:rPr>
        <w:rFonts w:hint="default"/>
        <w:lang w:val="pt-PT" w:eastAsia="en-US" w:bidi="ar-SA"/>
      </w:rPr>
    </w:lvl>
    <w:lvl w:ilvl="6" w:tplc="1C927B54">
      <w:numFmt w:val="bullet"/>
      <w:lvlText w:val="•"/>
      <w:lvlJc w:val="left"/>
      <w:pPr>
        <w:ind w:left="5141" w:hanging="262"/>
      </w:pPr>
      <w:rPr>
        <w:rFonts w:hint="default"/>
        <w:lang w:val="pt-PT" w:eastAsia="en-US" w:bidi="ar-SA"/>
      </w:rPr>
    </w:lvl>
    <w:lvl w:ilvl="7" w:tplc="A498D132">
      <w:numFmt w:val="bullet"/>
      <w:lvlText w:val="•"/>
      <w:lvlJc w:val="left"/>
      <w:pPr>
        <w:ind w:left="6037" w:hanging="262"/>
      </w:pPr>
      <w:rPr>
        <w:rFonts w:hint="default"/>
        <w:lang w:val="pt-PT" w:eastAsia="en-US" w:bidi="ar-SA"/>
      </w:rPr>
    </w:lvl>
    <w:lvl w:ilvl="8" w:tplc="10EC92E2">
      <w:numFmt w:val="bullet"/>
      <w:lvlText w:val="•"/>
      <w:lvlJc w:val="left"/>
      <w:pPr>
        <w:ind w:left="6933" w:hanging="262"/>
      </w:pPr>
      <w:rPr>
        <w:rFonts w:hint="default"/>
        <w:lang w:val="pt-PT" w:eastAsia="en-US" w:bidi="ar-SA"/>
      </w:rPr>
    </w:lvl>
  </w:abstractNum>
  <w:num w:numId="1" w16cid:durableId="1846437319">
    <w:abstractNumId w:val="8"/>
  </w:num>
  <w:num w:numId="2" w16cid:durableId="949507984">
    <w:abstractNumId w:val="0"/>
  </w:num>
  <w:num w:numId="3" w16cid:durableId="1589582403">
    <w:abstractNumId w:val="33"/>
  </w:num>
  <w:num w:numId="4" w16cid:durableId="1889107719">
    <w:abstractNumId w:val="36"/>
  </w:num>
  <w:num w:numId="5" w16cid:durableId="666789533">
    <w:abstractNumId w:val="16"/>
  </w:num>
  <w:num w:numId="6" w16cid:durableId="1752845732">
    <w:abstractNumId w:val="10"/>
  </w:num>
  <w:num w:numId="7" w16cid:durableId="114522506">
    <w:abstractNumId w:val="21"/>
  </w:num>
  <w:num w:numId="8" w16cid:durableId="326785961">
    <w:abstractNumId w:val="26"/>
  </w:num>
  <w:num w:numId="9" w16cid:durableId="491918569">
    <w:abstractNumId w:val="28"/>
  </w:num>
  <w:num w:numId="10" w16cid:durableId="2146269641">
    <w:abstractNumId w:val="13"/>
  </w:num>
  <w:num w:numId="11" w16cid:durableId="1364096053">
    <w:abstractNumId w:val="2"/>
  </w:num>
  <w:num w:numId="12" w16cid:durableId="1256010663">
    <w:abstractNumId w:val="24"/>
  </w:num>
  <w:num w:numId="13" w16cid:durableId="1395928465">
    <w:abstractNumId w:val="22"/>
  </w:num>
  <w:num w:numId="14" w16cid:durableId="1827089321">
    <w:abstractNumId w:val="35"/>
  </w:num>
  <w:num w:numId="15" w16cid:durableId="855462329">
    <w:abstractNumId w:val="37"/>
  </w:num>
  <w:num w:numId="16" w16cid:durableId="1068918048">
    <w:abstractNumId w:val="14"/>
  </w:num>
  <w:num w:numId="17" w16cid:durableId="51464007">
    <w:abstractNumId w:val="17"/>
  </w:num>
  <w:num w:numId="18" w16cid:durableId="383870840">
    <w:abstractNumId w:val="38"/>
  </w:num>
  <w:num w:numId="19" w16cid:durableId="75785076">
    <w:abstractNumId w:val="5"/>
  </w:num>
  <w:num w:numId="20" w16cid:durableId="730427397">
    <w:abstractNumId w:val="8"/>
  </w:num>
  <w:num w:numId="21" w16cid:durableId="2038577499">
    <w:abstractNumId w:val="32"/>
  </w:num>
  <w:num w:numId="22" w16cid:durableId="950358768">
    <w:abstractNumId w:val="8"/>
    <w:lvlOverride w:ilvl="0">
      <w:startOverride w:val="8"/>
    </w:lvlOverride>
    <w:lvlOverride w:ilvl="1">
      <w:startOverride w:val="3"/>
    </w:lvlOverride>
    <w:lvlOverride w:ilvl="2">
      <w:startOverride w:val="1"/>
    </w:lvlOverride>
  </w:num>
  <w:num w:numId="23" w16cid:durableId="1733306749">
    <w:abstractNumId w:val="34"/>
  </w:num>
  <w:num w:numId="24" w16cid:durableId="2017420142">
    <w:abstractNumId w:val="8"/>
    <w:lvlOverride w:ilvl="0">
      <w:startOverride w:val="9"/>
    </w:lvlOverride>
  </w:num>
  <w:num w:numId="25" w16cid:durableId="554703755">
    <w:abstractNumId w:val="8"/>
    <w:lvlOverride w:ilvl="0">
      <w:startOverride w:val="10"/>
    </w:lvlOverride>
    <w:lvlOverride w:ilvl="1">
      <w:startOverride w:val="1"/>
    </w:lvlOverride>
  </w:num>
  <w:num w:numId="26" w16cid:durableId="118375426">
    <w:abstractNumId w:val="9"/>
  </w:num>
  <w:num w:numId="27" w16cid:durableId="1629581841">
    <w:abstractNumId w:val="8"/>
    <w:lvlOverride w:ilvl="0">
      <w:startOverride w:val="10"/>
    </w:lvlOverride>
    <w:lvlOverride w:ilvl="1">
      <w:startOverride w:val="1"/>
    </w:lvlOverride>
  </w:num>
  <w:num w:numId="28" w16cid:durableId="530218332">
    <w:abstractNumId w:val="23"/>
  </w:num>
  <w:num w:numId="29" w16cid:durableId="1457220265">
    <w:abstractNumId w:val="8"/>
  </w:num>
  <w:num w:numId="30" w16cid:durableId="2134324161">
    <w:abstractNumId w:val="20"/>
  </w:num>
  <w:num w:numId="31" w16cid:durableId="845677285">
    <w:abstractNumId w:val="29"/>
  </w:num>
  <w:num w:numId="32" w16cid:durableId="1849445897">
    <w:abstractNumId w:val="31"/>
  </w:num>
  <w:num w:numId="33" w16cid:durableId="1535851110">
    <w:abstractNumId w:val="15"/>
  </w:num>
  <w:num w:numId="34" w16cid:durableId="1194223880">
    <w:abstractNumId w:val="4"/>
  </w:num>
  <w:num w:numId="35" w16cid:durableId="162357511">
    <w:abstractNumId w:val="27"/>
  </w:num>
  <w:num w:numId="36" w16cid:durableId="1300301386">
    <w:abstractNumId w:val="6"/>
  </w:num>
  <w:num w:numId="37" w16cid:durableId="456145263">
    <w:abstractNumId w:val="25"/>
  </w:num>
  <w:num w:numId="38" w16cid:durableId="1405369261">
    <w:abstractNumId w:val="18"/>
  </w:num>
  <w:num w:numId="39" w16cid:durableId="1861701951">
    <w:abstractNumId w:val="3"/>
  </w:num>
  <w:num w:numId="40" w16cid:durableId="1026753840">
    <w:abstractNumId w:val="1"/>
  </w:num>
  <w:num w:numId="41" w16cid:durableId="998117040">
    <w:abstractNumId w:val="7"/>
  </w:num>
  <w:num w:numId="42" w16cid:durableId="653066842">
    <w:abstractNumId w:val="12"/>
  </w:num>
  <w:num w:numId="43" w16cid:durableId="610363438">
    <w:abstractNumId w:val="19"/>
  </w:num>
  <w:num w:numId="44" w16cid:durableId="96091959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B2D"/>
    <w:rsid w:val="00055C19"/>
    <w:rsid w:val="00055F99"/>
    <w:rsid w:val="0005608D"/>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48B"/>
    <w:rsid w:val="00076CBC"/>
    <w:rsid w:val="0007709E"/>
    <w:rsid w:val="00077127"/>
    <w:rsid w:val="000779C7"/>
    <w:rsid w:val="00077E2D"/>
    <w:rsid w:val="00077E39"/>
    <w:rsid w:val="00077F21"/>
    <w:rsid w:val="00080710"/>
    <w:rsid w:val="00080B53"/>
    <w:rsid w:val="00080DD9"/>
    <w:rsid w:val="00081098"/>
    <w:rsid w:val="00081282"/>
    <w:rsid w:val="0008205E"/>
    <w:rsid w:val="000823C4"/>
    <w:rsid w:val="000826B8"/>
    <w:rsid w:val="0008276E"/>
    <w:rsid w:val="000829A2"/>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5D5"/>
    <w:rsid w:val="00093B86"/>
    <w:rsid w:val="00094191"/>
    <w:rsid w:val="00094321"/>
    <w:rsid w:val="00094790"/>
    <w:rsid w:val="00094A8E"/>
    <w:rsid w:val="00094ACC"/>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BBC"/>
    <w:rsid w:val="000A3D93"/>
    <w:rsid w:val="000A494B"/>
    <w:rsid w:val="000A498A"/>
    <w:rsid w:val="000A50B2"/>
    <w:rsid w:val="000A5268"/>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6"/>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360"/>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A74"/>
    <w:rsid w:val="00105BB9"/>
    <w:rsid w:val="00105C7B"/>
    <w:rsid w:val="00106309"/>
    <w:rsid w:val="00106B39"/>
    <w:rsid w:val="00107E60"/>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A38"/>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C75"/>
    <w:rsid w:val="00124F89"/>
    <w:rsid w:val="00124FB7"/>
    <w:rsid w:val="00125A7B"/>
    <w:rsid w:val="00125AF2"/>
    <w:rsid w:val="00125CCF"/>
    <w:rsid w:val="001260FD"/>
    <w:rsid w:val="00126868"/>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CDA"/>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13"/>
    <w:rsid w:val="00184086"/>
    <w:rsid w:val="001842A6"/>
    <w:rsid w:val="00184618"/>
    <w:rsid w:val="00184919"/>
    <w:rsid w:val="00184E7C"/>
    <w:rsid w:val="00185F3B"/>
    <w:rsid w:val="0018613B"/>
    <w:rsid w:val="001904A8"/>
    <w:rsid w:val="00191087"/>
    <w:rsid w:val="00191140"/>
    <w:rsid w:val="001916AA"/>
    <w:rsid w:val="00191E21"/>
    <w:rsid w:val="00193316"/>
    <w:rsid w:val="001935E5"/>
    <w:rsid w:val="001937C4"/>
    <w:rsid w:val="00194118"/>
    <w:rsid w:val="00194866"/>
    <w:rsid w:val="00194F7C"/>
    <w:rsid w:val="001959DA"/>
    <w:rsid w:val="00197070"/>
    <w:rsid w:val="001979BA"/>
    <w:rsid w:val="001A009A"/>
    <w:rsid w:val="001A0186"/>
    <w:rsid w:val="001A02E4"/>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92"/>
    <w:rsid w:val="001B005B"/>
    <w:rsid w:val="001B058A"/>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48"/>
    <w:rsid w:val="001C2FA4"/>
    <w:rsid w:val="001C3A51"/>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1FCC"/>
    <w:rsid w:val="001E204B"/>
    <w:rsid w:val="001E2495"/>
    <w:rsid w:val="001E2579"/>
    <w:rsid w:val="001E2E97"/>
    <w:rsid w:val="001E3AAF"/>
    <w:rsid w:val="001E40D3"/>
    <w:rsid w:val="001E52DF"/>
    <w:rsid w:val="001E5D27"/>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CD8"/>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0CF7"/>
    <w:rsid w:val="0021106D"/>
    <w:rsid w:val="00211261"/>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0F67"/>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A36"/>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F84"/>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1A"/>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543"/>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221"/>
    <w:rsid w:val="0038139C"/>
    <w:rsid w:val="00381E84"/>
    <w:rsid w:val="003823E1"/>
    <w:rsid w:val="0038245E"/>
    <w:rsid w:val="00382798"/>
    <w:rsid w:val="0038305D"/>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39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2AF"/>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69A"/>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0E1D"/>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C04"/>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81D"/>
    <w:rsid w:val="00435EA4"/>
    <w:rsid w:val="00435EDE"/>
    <w:rsid w:val="004370AA"/>
    <w:rsid w:val="00440D8A"/>
    <w:rsid w:val="00441699"/>
    <w:rsid w:val="00441A6B"/>
    <w:rsid w:val="00441EA1"/>
    <w:rsid w:val="0044294C"/>
    <w:rsid w:val="004438AA"/>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1A7"/>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3B"/>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3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64B"/>
    <w:rsid w:val="004B68C4"/>
    <w:rsid w:val="004B6B1E"/>
    <w:rsid w:val="004C0212"/>
    <w:rsid w:val="004C05F9"/>
    <w:rsid w:val="004C07BB"/>
    <w:rsid w:val="004C0B32"/>
    <w:rsid w:val="004C1573"/>
    <w:rsid w:val="004C1862"/>
    <w:rsid w:val="004C18FD"/>
    <w:rsid w:val="004C2123"/>
    <w:rsid w:val="004C2751"/>
    <w:rsid w:val="004C282C"/>
    <w:rsid w:val="004C2864"/>
    <w:rsid w:val="004C2BFF"/>
    <w:rsid w:val="004C30A7"/>
    <w:rsid w:val="004C3E47"/>
    <w:rsid w:val="004C41A0"/>
    <w:rsid w:val="004C4681"/>
    <w:rsid w:val="004C49F0"/>
    <w:rsid w:val="004C4F8F"/>
    <w:rsid w:val="004C52CE"/>
    <w:rsid w:val="004C59CF"/>
    <w:rsid w:val="004C6779"/>
    <w:rsid w:val="004C755A"/>
    <w:rsid w:val="004C77A7"/>
    <w:rsid w:val="004D0173"/>
    <w:rsid w:val="004D067A"/>
    <w:rsid w:val="004D0D16"/>
    <w:rsid w:val="004D133F"/>
    <w:rsid w:val="004D2BC8"/>
    <w:rsid w:val="004D31CA"/>
    <w:rsid w:val="004D3268"/>
    <w:rsid w:val="004D374E"/>
    <w:rsid w:val="004D38D3"/>
    <w:rsid w:val="004D3991"/>
    <w:rsid w:val="004D39AE"/>
    <w:rsid w:val="004D4748"/>
    <w:rsid w:val="004D63AE"/>
    <w:rsid w:val="004D6968"/>
    <w:rsid w:val="004D6971"/>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0FF"/>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4CDA"/>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8E9"/>
    <w:rsid w:val="00532993"/>
    <w:rsid w:val="00532A04"/>
    <w:rsid w:val="00533750"/>
    <w:rsid w:val="005338DF"/>
    <w:rsid w:val="0053391D"/>
    <w:rsid w:val="0053474F"/>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58F"/>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35"/>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2C3"/>
    <w:rsid w:val="00575326"/>
    <w:rsid w:val="00575417"/>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754"/>
    <w:rsid w:val="00590EAF"/>
    <w:rsid w:val="00591709"/>
    <w:rsid w:val="00591ADF"/>
    <w:rsid w:val="00592626"/>
    <w:rsid w:val="005926A6"/>
    <w:rsid w:val="00592B5F"/>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574"/>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342"/>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E16"/>
    <w:rsid w:val="006078C2"/>
    <w:rsid w:val="00607A05"/>
    <w:rsid w:val="00607EFD"/>
    <w:rsid w:val="006105A2"/>
    <w:rsid w:val="0061085F"/>
    <w:rsid w:val="006113BA"/>
    <w:rsid w:val="00611810"/>
    <w:rsid w:val="0061183E"/>
    <w:rsid w:val="00611899"/>
    <w:rsid w:val="00611A86"/>
    <w:rsid w:val="0061210A"/>
    <w:rsid w:val="006122FD"/>
    <w:rsid w:val="006126A1"/>
    <w:rsid w:val="00612CA6"/>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0E"/>
    <w:rsid w:val="00660BF3"/>
    <w:rsid w:val="00660F84"/>
    <w:rsid w:val="00660F89"/>
    <w:rsid w:val="0066135B"/>
    <w:rsid w:val="00661946"/>
    <w:rsid w:val="00663029"/>
    <w:rsid w:val="00663046"/>
    <w:rsid w:val="006637FF"/>
    <w:rsid w:val="006639D3"/>
    <w:rsid w:val="00663C69"/>
    <w:rsid w:val="00663F00"/>
    <w:rsid w:val="00664013"/>
    <w:rsid w:val="00664458"/>
    <w:rsid w:val="00664475"/>
    <w:rsid w:val="00664ECD"/>
    <w:rsid w:val="00666099"/>
    <w:rsid w:val="00666139"/>
    <w:rsid w:val="00666E77"/>
    <w:rsid w:val="00667103"/>
    <w:rsid w:val="00667306"/>
    <w:rsid w:val="006673E7"/>
    <w:rsid w:val="006674C2"/>
    <w:rsid w:val="00667559"/>
    <w:rsid w:val="00667C76"/>
    <w:rsid w:val="00670BB3"/>
    <w:rsid w:val="00671932"/>
    <w:rsid w:val="00671E95"/>
    <w:rsid w:val="00672017"/>
    <w:rsid w:val="00672293"/>
    <w:rsid w:val="0067295F"/>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A762E"/>
    <w:rsid w:val="006B08C6"/>
    <w:rsid w:val="006B0AB0"/>
    <w:rsid w:val="006B10ED"/>
    <w:rsid w:val="006B1342"/>
    <w:rsid w:val="006B156A"/>
    <w:rsid w:val="006B186A"/>
    <w:rsid w:val="006B18A4"/>
    <w:rsid w:val="006B194C"/>
    <w:rsid w:val="006B1A86"/>
    <w:rsid w:val="006B1C53"/>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3E9"/>
    <w:rsid w:val="006C4642"/>
    <w:rsid w:val="006C468E"/>
    <w:rsid w:val="006C5AAA"/>
    <w:rsid w:val="006C6780"/>
    <w:rsid w:val="006C67DA"/>
    <w:rsid w:val="006C69E6"/>
    <w:rsid w:val="006C7300"/>
    <w:rsid w:val="006C78D7"/>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D3A"/>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F2F"/>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2DA7"/>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6F0"/>
    <w:rsid w:val="00720342"/>
    <w:rsid w:val="00720614"/>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5C"/>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A52"/>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709"/>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3A6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89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ED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C75"/>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44A"/>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AD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BD5"/>
    <w:rsid w:val="00850CD3"/>
    <w:rsid w:val="0085112C"/>
    <w:rsid w:val="00851170"/>
    <w:rsid w:val="00851263"/>
    <w:rsid w:val="0085183E"/>
    <w:rsid w:val="00852FCF"/>
    <w:rsid w:val="008536D6"/>
    <w:rsid w:val="00853766"/>
    <w:rsid w:val="00854B8C"/>
    <w:rsid w:val="00854E60"/>
    <w:rsid w:val="00854F1F"/>
    <w:rsid w:val="00855F5F"/>
    <w:rsid w:val="0085639E"/>
    <w:rsid w:val="00856B1B"/>
    <w:rsid w:val="00856C96"/>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800"/>
    <w:rsid w:val="008C4AF5"/>
    <w:rsid w:val="008C4B0F"/>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5F52"/>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9CE"/>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57DDC"/>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96E"/>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81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24AD"/>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15"/>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1D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B11"/>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882"/>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3FBD"/>
    <w:rsid w:val="00A742C7"/>
    <w:rsid w:val="00A74353"/>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38B"/>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822"/>
    <w:rsid w:val="00AC191A"/>
    <w:rsid w:val="00AC252B"/>
    <w:rsid w:val="00AC2BEF"/>
    <w:rsid w:val="00AC2F08"/>
    <w:rsid w:val="00AC3031"/>
    <w:rsid w:val="00AC35B2"/>
    <w:rsid w:val="00AC3CBD"/>
    <w:rsid w:val="00AC4B39"/>
    <w:rsid w:val="00AC4F34"/>
    <w:rsid w:val="00AC50BC"/>
    <w:rsid w:val="00AC5259"/>
    <w:rsid w:val="00AC6104"/>
    <w:rsid w:val="00AC63AC"/>
    <w:rsid w:val="00AC68DB"/>
    <w:rsid w:val="00AC6EC2"/>
    <w:rsid w:val="00AC6FBC"/>
    <w:rsid w:val="00AC6FC6"/>
    <w:rsid w:val="00AD0265"/>
    <w:rsid w:val="00AD047A"/>
    <w:rsid w:val="00AD0DE9"/>
    <w:rsid w:val="00AD0F5B"/>
    <w:rsid w:val="00AD13C0"/>
    <w:rsid w:val="00AD1F3E"/>
    <w:rsid w:val="00AD2036"/>
    <w:rsid w:val="00AD22E3"/>
    <w:rsid w:val="00AD2971"/>
    <w:rsid w:val="00AD3C39"/>
    <w:rsid w:val="00AD4439"/>
    <w:rsid w:val="00AD4827"/>
    <w:rsid w:val="00AD5925"/>
    <w:rsid w:val="00AD5FE2"/>
    <w:rsid w:val="00AD76F2"/>
    <w:rsid w:val="00AD7D03"/>
    <w:rsid w:val="00AE1224"/>
    <w:rsid w:val="00AE12C5"/>
    <w:rsid w:val="00AE18A3"/>
    <w:rsid w:val="00AE1B0D"/>
    <w:rsid w:val="00AE1DBB"/>
    <w:rsid w:val="00AE2673"/>
    <w:rsid w:val="00AE2D22"/>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9C9"/>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183"/>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16D"/>
    <w:rsid w:val="00BF17C6"/>
    <w:rsid w:val="00BF1A7F"/>
    <w:rsid w:val="00BF2085"/>
    <w:rsid w:val="00BF2E36"/>
    <w:rsid w:val="00BF3E91"/>
    <w:rsid w:val="00BF5324"/>
    <w:rsid w:val="00BF561D"/>
    <w:rsid w:val="00BF5652"/>
    <w:rsid w:val="00BF577F"/>
    <w:rsid w:val="00BF5A3F"/>
    <w:rsid w:val="00BF5B28"/>
    <w:rsid w:val="00BF6A2D"/>
    <w:rsid w:val="00BF70EF"/>
    <w:rsid w:val="00BF7266"/>
    <w:rsid w:val="00BF7734"/>
    <w:rsid w:val="00C001F3"/>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C3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472"/>
    <w:rsid w:val="00C375E5"/>
    <w:rsid w:val="00C377A2"/>
    <w:rsid w:val="00C40FFC"/>
    <w:rsid w:val="00C41480"/>
    <w:rsid w:val="00C41622"/>
    <w:rsid w:val="00C431D6"/>
    <w:rsid w:val="00C434C7"/>
    <w:rsid w:val="00C439B8"/>
    <w:rsid w:val="00C44269"/>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22F"/>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449"/>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20"/>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9DD"/>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611"/>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47F23"/>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06B"/>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1C5"/>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7D7"/>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6E0"/>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96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5E6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1DBB"/>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17D87"/>
    <w:rsid w:val="00E21896"/>
    <w:rsid w:val="00E219A1"/>
    <w:rsid w:val="00E2202A"/>
    <w:rsid w:val="00E22D1B"/>
    <w:rsid w:val="00E2324A"/>
    <w:rsid w:val="00E235F5"/>
    <w:rsid w:val="00E23783"/>
    <w:rsid w:val="00E237BD"/>
    <w:rsid w:val="00E23A53"/>
    <w:rsid w:val="00E23DF4"/>
    <w:rsid w:val="00E2401E"/>
    <w:rsid w:val="00E24F4F"/>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BA1"/>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961"/>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255"/>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CF"/>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E4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435"/>
    <w:rsid w:val="00FE153D"/>
    <w:rsid w:val="00FE1BC0"/>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CB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descritivo,Due date,Ítens de Lista,Segundo"/>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C3E47"/>
    <w:pPr>
      <w:tabs>
        <w:tab w:val="left" w:pos="567"/>
      </w:tabs>
      <w:spacing w:beforeLines="120" w:before="288" w:afterLines="120" w:after="288" w:line="360" w:lineRule="auto"/>
      <w:ind w:right="-1"/>
      <w:jc w:val="both"/>
    </w:pPr>
    <w:rPr>
      <w:rFonts w:ascii="Arial" w:hAnsi="Arial" w:cs="Arial"/>
      <w:b w:val="0"/>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4C3E47"/>
    <w:rPr>
      <w:rFonts w:ascii="Arial" w:eastAsiaTheme="majorEastAsia" w:hAnsi="Arial" w:cs="Arial"/>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447F3E"/>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pPr>
    <w:rPr>
      <w:color w:val="auto"/>
    </w:rPr>
  </w:style>
  <w:style w:type="paragraph" w:customStyle="1" w:styleId="Nivel5">
    <w:name w:val="Nivel 5"/>
    <w:basedOn w:val="Nivel4"/>
    <w:qFormat/>
    <w:rsid w:val="00447F3E"/>
    <w:pPr>
      <w:numPr>
        <w:ilvl w:val="4"/>
      </w:numPr>
      <w:ind w:left="851"/>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descritivo Char,Due date Char,Ítens de Lista Char,Segundo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Nvel1-SemNumPreto">
    <w:name w:val="Nível 1-Sem Num Preto"/>
    <w:basedOn w:val="Normal"/>
    <w:link w:val="Nvel1-SemNumPretoChar"/>
    <w:qFormat/>
    <w:rsid w:val="006C43E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6C43E9"/>
    <w:rPr>
      <w:rFonts w:ascii="Arial" w:eastAsiaTheme="majorEastAsia" w:hAnsi="Arial" w:cs="Arial"/>
      <w:b/>
      <w:bCs/>
      <w:lang w:eastAsia="zh-CN" w:bidi="hi-IN"/>
    </w:rPr>
  </w:style>
  <w:style w:type="paragraph" w:customStyle="1" w:styleId="Nvel3">
    <w:name w:val="Nível 3"/>
    <w:basedOn w:val="Nvel3-R"/>
    <w:link w:val="Nvel3Char"/>
    <w:qFormat/>
    <w:rsid w:val="006C43E9"/>
    <w:rPr>
      <w:rFonts w:eastAsia="Times New Roman"/>
      <w:i w:val="0"/>
      <w:iCs w:val="0"/>
    </w:rPr>
  </w:style>
  <w:style w:type="paragraph" w:customStyle="1" w:styleId="Nvel4">
    <w:name w:val="Nível 4"/>
    <w:basedOn w:val="Nvel3"/>
    <w:link w:val="Nvel4Char"/>
    <w:qFormat/>
    <w:rsid w:val="006C43E9"/>
    <w:pPr>
      <w:ind w:left="567"/>
    </w:pPr>
  </w:style>
  <w:style w:type="character" w:customStyle="1" w:styleId="Nvel3Char">
    <w:name w:val="Nível 3 Char"/>
    <w:basedOn w:val="Nvel3-RChar"/>
    <w:link w:val="Nvel3"/>
    <w:rsid w:val="006C43E9"/>
    <w:rPr>
      <w:rFonts w:ascii="Arial" w:eastAsia="Times New Roman" w:hAnsi="Arial" w:cs="Arial"/>
      <w:i w:val="0"/>
      <w:iCs w:val="0"/>
      <w:color w:val="FF0000"/>
      <w:lang w:eastAsia="pt-BR"/>
    </w:rPr>
  </w:style>
  <w:style w:type="character" w:customStyle="1" w:styleId="Nvel4Char">
    <w:name w:val="Nível 4 Char"/>
    <w:basedOn w:val="Nvel3Char"/>
    <w:link w:val="Nvel4"/>
    <w:rsid w:val="006C43E9"/>
    <w:rPr>
      <w:rFonts w:ascii="Arial" w:eastAsia="Times New Roman" w:hAnsi="Arial" w:cs="Arial"/>
      <w:i w:val="0"/>
      <w:iCs w:val="0"/>
      <w:color w:val="FF0000"/>
      <w:lang w:eastAsia="pt-BR"/>
    </w:rPr>
  </w:style>
  <w:style w:type="numbering" w:customStyle="1" w:styleId="Listaatual1">
    <w:name w:val="Lista atual1"/>
    <w:uiPriority w:val="99"/>
    <w:rsid w:val="001C2F48"/>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25314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434043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6767441">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292424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08074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2845666">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8811158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licitanet.com.br" TargetMode="External"/><Relationship Id="rId21" Type="http://schemas.openxmlformats.org/officeDocument/2006/relationships/hyperlink" Target="http://www.licitanet.com.br"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Constituicao/Constituicao.htm" TargetMode="External"/><Relationship Id="rId5" Type="http://schemas.openxmlformats.org/officeDocument/2006/relationships/numbering" Target="numbering.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licitanet.com.br" TargetMode="External"/><Relationship Id="rId38" Type="http://schemas.openxmlformats.org/officeDocument/2006/relationships/hyperlink" Target="http://www.antas.ba.gov.br"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D776E-F1CC-4F37-B70F-9A625A7486A8}">
  <ds:schemaRefs>
    <ds:schemaRef ds:uri="http://schemas.openxmlformats.org/officeDocument/2006/bibliography"/>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17102</Words>
  <Characters>92351</Characters>
  <Application>Microsoft Office Word</Application>
  <DocSecurity>0</DocSecurity>
  <Lines>769</Lines>
  <Paragraphs>218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109235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2024-04-09T23:02:00Z</dcterms:created>
  <dcterms:modified xsi:type="dcterms:W3CDTF">2024-04-15T13:35:00Z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